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5FF5" w:rsidRDefault="00745FF5" w:rsidP="00633998">
      <w:pPr>
        <w:spacing w:line="276" w:lineRule="auto"/>
        <w:rPr>
          <w:rFonts w:ascii="Times New Roman" w:hAnsi="Times New Roman"/>
          <w:sz w:val="24"/>
          <w:szCs w:val="24"/>
          <w:lang w:val="bg-BG"/>
        </w:rPr>
      </w:pPr>
    </w:p>
    <w:p w:rsidR="00213A2F" w:rsidRPr="00066A5E" w:rsidRDefault="00213A2F" w:rsidP="00633998">
      <w:pPr>
        <w:spacing w:line="276" w:lineRule="auto"/>
        <w:rPr>
          <w:rFonts w:ascii="Times New Roman" w:hAnsi="Times New Roman"/>
          <w:sz w:val="24"/>
          <w:szCs w:val="24"/>
          <w:lang w:val="bg-BG"/>
        </w:rPr>
      </w:pPr>
      <w:r w:rsidRPr="00066A5E">
        <w:rPr>
          <w:rFonts w:ascii="Times New Roman" w:hAnsi="Times New Roman"/>
          <w:sz w:val="24"/>
          <w:szCs w:val="24"/>
          <w:lang w:val="bg-BG"/>
        </w:rPr>
        <w:t xml:space="preserve">№……….………………….       </w:t>
      </w:r>
    </w:p>
    <w:p w:rsidR="00213A2F" w:rsidRDefault="00213A2F" w:rsidP="00633998">
      <w:pPr>
        <w:spacing w:line="276" w:lineRule="auto"/>
        <w:rPr>
          <w:rFonts w:ascii="Times New Roman" w:hAnsi="Times New Roman"/>
          <w:sz w:val="24"/>
          <w:szCs w:val="24"/>
          <w:lang w:val="bg-BG"/>
        </w:rPr>
      </w:pPr>
      <w:r w:rsidRPr="00066A5E">
        <w:rPr>
          <w:rFonts w:ascii="Times New Roman" w:hAnsi="Times New Roman"/>
          <w:sz w:val="24"/>
          <w:szCs w:val="24"/>
          <w:lang w:val="bg-BG"/>
        </w:rPr>
        <w:t>……………………. 20</w:t>
      </w:r>
      <w:r w:rsidR="00FA5655">
        <w:rPr>
          <w:rFonts w:ascii="Times New Roman" w:hAnsi="Times New Roman"/>
          <w:sz w:val="24"/>
          <w:szCs w:val="24"/>
          <w:lang w:val="bg-BG"/>
        </w:rPr>
        <w:t>20</w:t>
      </w:r>
      <w:r w:rsidRPr="00066A5E">
        <w:rPr>
          <w:rFonts w:ascii="Times New Roman" w:hAnsi="Times New Roman"/>
          <w:sz w:val="24"/>
          <w:szCs w:val="24"/>
          <w:lang w:val="bg-BG"/>
        </w:rPr>
        <w:t xml:space="preserve"> г.</w:t>
      </w:r>
    </w:p>
    <w:p w:rsidR="00745FF5" w:rsidRPr="00066A5E" w:rsidRDefault="00745FF5" w:rsidP="00633998">
      <w:pPr>
        <w:spacing w:line="276" w:lineRule="auto"/>
        <w:rPr>
          <w:rFonts w:ascii="Times New Roman" w:hAnsi="Times New Roman"/>
          <w:b/>
          <w:sz w:val="24"/>
          <w:szCs w:val="24"/>
          <w:lang w:val="bg-BG"/>
        </w:rPr>
      </w:pPr>
    </w:p>
    <w:p w:rsidR="00B83112" w:rsidRDefault="00B83112" w:rsidP="00633998">
      <w:pPr>
        <w:spacing w:line="276" w:lineRule="auto"/>
        <w:rPr>
          <w:rFonts w:ascii="Times New Roman" w:hAnsi="Times New Roman"/>
          <w:b/>
          <w:lang w:val="bg-BG"/>
        </w:rPr>
      </w:pPr>
    </w:p>
    <w:tbl>
      <w:tblPr>
        <w:tblW w:w="9360" w:type="dxa"/>
        <w:tblInd w:w="108" w:type="dxa"/>
        <w:tblLook w:val="01E0" w:firstRow="1" w:lastRow="1" w:firstColumn="1" w:lastColumn="1" w:noHBand="0" w:noVBand="0"/>
      </w:tblPr>
      <w:tblGrid>
        <w:gridCol w:w="4608"/>
        <w:gridCol w:w="4752"/>
      </w:tblGrid>
      <w:tr w:rsidR="00616D50" w:rsidRPr="00DD6545" w:rsidTr="00B17BEA">
        <w:trPr>
          <w:trHeight w:val="1766"/>
        </w:trPr>
        <w:tc>
          <w:tcPr>
            <w:tcW w:w="4608" w:type="dxa"/>
          </w:tcPr>
          <w:p w:rsidR="00616D50" w:rsidRPr="00DD6545" w:rsidRDefault="00616D50" w:rsidP="00633998">
            <w:pPr>
              <w:spacing w:line="276" w:lineRule="auto"/>
              <w:ind w:left="1080" w:hanging="1080"/>
              <w:rPr>
                <w:rFonts w:ascii="Times New Roman" w:hAnsi="Times New Roman"/>
                <w:b/>
                <w:sz w:val="24"/>
                <w:szCs w:val="24"/>
                <w:lang w:val="bg-BG"/>
              </w:rPr>
            </w:pPr>
            <w:r w:rsidRPr="00DD6545">
              <w:rPr>
                <w:rFonts w:ascii="Times New Roman" w:hAnsi="Times New Roman"/>
                <w:b/>
                <w:sz w:val="24"/>
                <w:szCs w:val="24"/>
                <w:lang w:val="bg-BG"/>
              </w:rPr>
              <w:t>ДО</w:t>
            </w:r>
          </w:p>
          <w:p w:rsidR="00616D50" w:rsidRDefault="00A73715" w:rsidP="00633998">
            <w:pPr>
              <w:spacing w:line="276" w:lineRule="auto"/>
              <w:ind w:left="34" w:hanging="34"/>
              <w:rPr>
                <w:rFonts w:ascii="Times New Roman" w:hAnsi="Times New Roman"/>
                <w:b/>
                <w:sz w:val="24"/>
                <w:szCs w:val="24"/>
                <w:lang w:val="bg-BG"/>
              </w:rPr>
            </w:pPr>
            <w:r>
              <w:rPr>
                <w:rFonts w:ascii="Times New Roman" w:hAnsi="Times New Roman"/>
                <w:b/>
                <w:sz w:val="24"/>
                <w:szCs w:val="24"/>
                <w:lang w:val="bg-BG"/>
              </w:rPr>
              <w:t>ЗАМЕСТНИК-МИНИСТЪР</w:t>
            </w:r>
            <w:r w:rsidR="00287A85">
              <w:rPr>
                <w:rFonts w:ascii="Times New Roman" w:hAnsi="Times New Roman"/>
                <w:b/>
                <w:sz w:val="24"/>
                <w:szCs w:val="24"/>
                <w:lang w:val="bg-BG"/>
              </w:rPr>
              <w:t>А</w:t>
            </w:r>
            <w:r>
              <w:rPr>
                <w:rFonts w:ascii="Times New Roman" w:hAnsi="Times New Roman"/>
                <w:b/>
                <w:sz w:val="24"/>
                <w:szCs w:val="24"/>
                <w:lang w:val="bg-BG"/>
              </w:rPr>
              <w:t xml:space="preserve"> НА </w:t>
            </w:r>
            <w:r w:rsidR="00616D50" w:rsidRPr="00831EC9">
              <w:rPr>
                <w:rFonts w:ascii="Times New Roman" w:hAnsi="Times New Roman"/>
                <w:b/>
                <w:sz w:val="24"/>
                <w:szCs w:val="24"/>
                <w:lang w:val="bg-BG"/>
              </w:rPr>
              <w:t>ЗЕМЕДЕЛИЕТО</w:t>
            </w:r>
            <w:r w:rsidR="00616D50">
              <w:rPr>
                <w:rFonts w:ascii="Times New Roman" w:hAnsi="Times New Roman"/>
                <w:b/>
                <w:sz w:val="24"/>
                <w:szCs w:val="24"/>
                <w:lang w:val="bg-BG"/>
              </w:rPr>
              <w:t>,</w:t>
            </w:r>
            <w:r>
              <w:rPr>
                <w:rFonts w:ascii="Times New Roman" w:hAnsi="Times New Roman"/>
                <w:b/>
                <w:sz w:val="24"/>
                <w:szCs w:val="24"/>
                <w:lang w:val="bg-BG"/>
              </w:rPr>
              <w:t xml:space="preserve"> </w:t>
            </w:r>
            <w:r w:rsidR="00616D50" w:rsidRPr="00831EC9">
              <w:rPr>
                <w:rFonts w:ascii="Times New Roman" w:hAnsi="Times New Roman"/>
                <w:b/>
                <w:sz w:val="24"/>
                <w:szCs w:val="24"/>
                <w:lang w:val="bg-BG"/>
              </w:rPr>
              <w:t>ХРАНИТЕ</w:t>
            </w:r>
            <w:r w:rsidR="00616D50">
              <w:rPr>
                <w:rFonts w:ascii="Times New Roman" w:hAnsi="Times New Roman"/>
                <w:b/>
                <w:sz w:val="24"/>
                <w:szCs w:val="24"/>
                <w:lang w:val="bg-BG"/>
              </w:rPr>
              <w:t xml:space="preserve"> И</w:t>
            </w:r>
            <w:r>
              <w:rPr>
                <w:rFonts w:ascii="Times New Roman" w:hAnsi="Times New Roman"/>
                <w:b/>
                <w:sz w:val="24"/>
                <w:szCs w:val="24"/>
                <w:lang w:val="bg-BG"/>
              </w:rPr>
              <w:t xml:space="preserve"> </w:t>
            </w:r>
            <w:r w:rsidR="00616D50">
              <w:rPr>
                <w:rFonts w:ascii="Times New Roman" w:hAnsi="Times New Roman"/>
                <w:b/>
                <w:sz w:val="24"/>
                <w:szCs w:val="24"/>
                <w:lang w:val="bg-BG"/>
              </w:rPr>
              <w:t>ГОРИТЕ</w:t>
            </w:r>
            <w:r w:rsidR="00287A85">
              <w:rPr>
                <w:rFonts w:ascii="Times New Roman" w:hAnsi="Times New Roman"/>
                <w:b/>
                <w:sz w:val="24"/>
                <w:szCs w:val="24"/>
                <w:lang w:val="bg-BG"/>
              </w:rPr>
              <w:t xml:space="preserve"> И </w:t>
            </w:r>
            <w:r w:rsidR="00287A85" w:rsidRPr="00287A85">
              <w:rPr>
                <w:rFonts w:ascii="Times New Roman" w:hAnsi="Times New Roman"/>
                <w:b/>
                <w:sz w:val="24"/>
                <w:szCs w:val="24"/>
                <w:lang w:val="bg-BG"/>
              </w:rPr>
              <w:t>РЪКОВОДИТЕЛ</w:t>
            </w:r>
            <w:r w:rsidR="00287A85">
              <w:rPr>
                <w:rFonts w:ascii="Times New Roman" w:hAnsi="Times New Roman"/>
                <w:b/>
                <w:sz w:val="24"/>
                <w:szCs w:val="24"/>
                <w:lang w:val="bg-BG"/>
              </w:rPr>
              <w:t xml:space="preserve"> НА</w:t>
            </w:r>
          </w:p>
          <w:p w:rsidR="00287A85" w:rsidRPr="00287A85" w:rsidRDefault="00287A85" w:rsidP="00633998">
            <w:pPr>
              <w:spacing w:line="276" w:lineRule="auto"/>
              <w:ind w:left="34" w:hanging="34"/>
              <w:rPr>
                <w:rFonts w:ascii="Times New Roman" w:hAnsi="Times New Roman"/>
                <w:b/>
                <w:sz w:val="24"/>
                <w:szCs w:val="24"/>
                <w:lang w:val="bg-BG"/>
              </w:rPr>
            </w:pPr>
            <w:r w:rsidRPr="00287A85">
              <w:rPr>
                <w:rFonts w:ascii="Times New Roman" w:hAnsi="Times New Roman"/>
                <w:b/>
                <w:sz w:val="24"/>
                <w:szCs w:val="24"/>
                <w:lang w:val="bg-BG"/>
              </w:rPr>
              <w:t xml:space="preserve">УПРАВЛЯВАЩИЯ ОРГАН НА </w:t>
            </w:r>
          </w:p>
          <w:p w:rsidR="00287A85" w:rsidRDefault="00287A85" w:rsidP="00633998">
            <w:pPr>
              <w:spacing w:line="276" w:lineRule="auto"/>
              <w:ind w:left="34" w:hanging="34"/>
              <w:rPr>
                <w:rFonts w:ascii="Times New Roman" w:hAnsi="Times New Roman"/>
                <w:b/>
                <w:sz w:val="24"/>
                <w:szCs w:val="24"/>
                <w:lang w:val="bg-BG"/>
              </w:rPr>
            </w:pPr>
            <w:r w:rsidRPr="00287A85">
              <w:rPr>
                <w:rFonts w:ascii="Times New Roman" w:hAnsi="Times New Roman"/>
                <w:b/>
                <w:sz w:val="24"/>
                <w:szCs w:val="24"/>
                <w:lang w:val="bg-BG"/>
              </w:rPr>
              <w:t xml:space="preserve">ПРСР 2014-2020 </w:t>
            </w:r>
          </w:p>
          <w:p w:rsidR="00287A85" w:rsidRPr="003A1805" w:rsidRDefault="00287A85" w:rsidP="00633998">
            <w:pPr>
              <w:spacing w:line="276" w:lineRule="auto"/>
              <w:ind w:left="34" w:hanging="34"/>
              <w:rPr>
                <w:rFonts w:ascii="Times New Roman" w:hAnsi="Times New Roman"/>
                <w:b/>
                <w:sz w:val="24"/>
                <w:szCs w:val="24"/>
                <w:lang w:val="bg-BG"/>
              </w:rPr>
            </w:pPr>
            <w:r>
              <w:rPr>
                <w:rFonts w:ascii="Times New Roman" w:hAnsi="Times New Roman"/>
                <w:b/>
                <w:sz w:val="24"/>
                <w:szCs w:val="24"/>
                <w:lang w:val="bg-BG"/>
              </w:rPr>
              <w:t>Д-Р</w:t>
            </w:r>
            <w:r w:rsidRPr="00287A85">
              <w:rPr>
                <w:rFonts w:ascii="Times New Roman" w:hAnsi="Times New Roman"/>
                <w:b/>
                <w:sz w:val="24"/>
                <w:szCs w:val="24"/>
                <w:lang w:val="bg-BG"/>
              </w:rPr>
              <w:t xml:space="preserve"> ЛОЗАНА ВАСИЛЕВА</w:t>
            </w:r>
          </w:p>
        </w:tc>
        <w:tc>
          <w:tcPr>
            <w:tcW w:w="4752" w:type="dxa"/>
          </w:tcPr>
          <w:p w:rsidR="00616D50" w:rsidRPr="00DD6545" w:rsidRDefault="00616D50" w:rsidP="00633998">
            <w:pPr>
              <w:spacing w:line="276" w:lineRule="auto"/>
              <w:ind w:left="1080" w:hanging="1080"/>
              <w:jc w:val="both"/>
              <w:rPr>
                <w:rFonts w:ascii="Times New Roman" w:hAnsi="Times New Roman"/>
                <w:b/>
                <w:sz w:val="24"/>
                <w:szCs w:val="24"/>
                <w:lang w:val="bg-BG"/>
              </w:rPr>
            </w:pPr>
            <w:r>
              <w:rPr>
                <w:rFonts w:ascii="Times New Roman" w:hAnsi="Times New Roman"/>
                <w:b/>
                <w:sz w:val="24"/>
                <w:szCs w:val="24"/>
                <w:lang w:val="bg-BG"/>
              </w:rPr>
              <w:t>ОДОБРИЛ:</w:t>
            </w:r>
          </w:p>
          <w:p w:rsidR="00616D50" w:rsidRPr="00DD6545" w:rsidRDefault="00A06E51" w:rsidP="00C430A1">
            <w:pPr>
              <w:spacing w:line="276" w:lineRule="auto"/>
              <w:jc w:val="both"/>
              <w:rPr>
                <w:rFonts w:ascii="Times New Roman" w:hAnsi="Times New Roman"/>
                <w:b/>
                <w:sz w:val="24"/>
                <w:szCs w:val="24"/>
                <w:lang w:val="bg-BG"/>
              </w:rPr>
            </w:pPr>
            <w:r>
              <w:rPr>
                <w:rFonts w:ascii="Times New Roman" w:hAnsi="Times New Roman"/>
                <w:b/>
                <w:sz w:val="24"/>
                <w:szCs w:val="24"/>
                <w:lang w:val="bg-B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2pt;height:95.8pt">
                  <v:imagedata r:id="rId8" o:title=""/>
                  <o:lock v:ext="edit" ungrouping="t" rotation="t" cropping="t" verticies="t" text="t" grouping="t"/>
                  <o:signatureline v:ext="edit" id="{73E65CF9-9FDE-45F3-AD2E-695CA8BBFAE6}" provid="{00000000-0000-0000-0000-000000000000}" o:suggestedsigner="Д-Р ЛОЗАНА ВАСИЛЕВА" issignatureline="t"/>
                </v:shape>
              </w:pict>
            </w:r>
          </w:p>
        </w:tc>
      </w:tr>
    </w:tbl>
    <w:p w:rsidR="00616D50" w:rsidRDefault="00616D50" w:rsidP="00633998">
      <w:pPr>
        <w:spacing w:line="276" w:lineRule="auto"/>
        <w:rPr>
          <w:rFonts w:ascii="Times New Roman" w:hAnsi="Times New Roman"/>
          <w:b/>
          <w:sz w:val="24"/>
          <w:szCs w:val="24"/>
          <w:lang w:val="bg-BG"/>
        </w:rPr>
      </w:pPr>
    </w:p>
    <w:p w:rsidR="00F15C21" w:rsidRDefault="00F15C21" w:rsidP="00633998">
      <w:pPr>
        <w:spacing w:line="276" w:lineRule="auto"/>
        <w:jc w:val="center"/>
        <w:rPr>
          <w:rFonts w:ascii="Times New Roman" w:hAnsi="Times New Roman"/>
          <w:b/>
          <w:sz w:val="24"/>
          <w:szCs w:val="24"/>
          <w:lang w:val="bg-BG"/>
        </w:rPr>
      </w:pPr>
      <w:r w:rsidRPr="00066A5E">
        <w:rPr>
          <w:rFonts w:ascii="Times New Roman" w:hAnsi="Times New Roman"/>
          <w:b/>
          <w:sz w:val="24"/>
          <w:szCs w:val="24"/>
          <w:lang w:val="bg-BG"/>
        </w:rPr>
        <w:t>Д О К Л А Д</w:t>
      </w:r>
    </w:p>
    <w:p w:rsidR="00F15C21" w:rsidRDefault="007D066D" w:rsidP="00633998">
      <w:pPr>
        <w:spacing w:line="276" w:lineRule="auto"/>
        <w:jc w:val="center"/>
        <w:rPr>
          <w:rFonts w:ascii="Times New Roman" w:hAnsi="Times New Roman"/>
          <w:b/>
          <w:sz w:val="24"/>
          <w:szCs w:val="24"/>
          <w:lang w:val="bg-BG"/>
        </w:rPr>
      </w:pPr>
      <w:r w:rsidRPr="00066A5E">
        <w:rPr>
          <w:rFonts w:ascii="Times New Roman" w:hAnsi="Times New Roman"/>
          <w:b/>
          <w:sz w:val="24"/>
          <w:szCs w:val="24"/>
          <w:lang w:val="bg-BG"/>
        </w:rPr>
        <w:t xml:space="preserve">от </w:t>
      </w:r>
      <w:r w:rsidR="00066CEB">
        <w:rPr>
          <w:rFonts w:ascii="Times New Roman" w:hAnsi="Times New Roman"/>
          <w:b/>
          <w:sz w:val="24"/>
          <w:szCs w:val="24"/>
          <w:lang w:val="bg-BG"/>
        </w:rPr>
        <w:t>Елена Иванова</w:t>
      </w:r>
      <w:r w:rsidR="00A605F5">
        <w:rPr>
          <w:rFonts w:ascii="Times New Roman" w:hAnsi="Times New Roman"/>
          <w:b/>
          <w:sz w:val="24"/>
          <w:szCs w:val="24"/>
          <w:lang w:val="bg-BG"/>
        </w:rPr>
        <w:t xml:space="preserve"> </w:t>
      </w:r>
      <w:r w:rsidR="00F15C21" w:rsidRPr="00066A5E">
        <w:rPr>
          <w:rFonts w:ascii="Times New Roman" w:hAnsi="Times New Roman"/>
          <w:b/>
          <w:sz w:val="24"/>
          <w:szCs w:val="24"/>
          <w:lang w:val="bg-BG"/>
        </w:rPr>
        <w:t xml:space="preserve">– </w:t>
      </w:r>
      <w:r w:rsidR="00066CEB">
        <w:rPr>
          <w:rFonts w:ascii="Times New Roman" w:hAnsi="Times New Roman"/>
          <w:b/>
          <w:sz w:val="24"/>
          <w:szCs w:val="24"/>
          <w:lang w:val="bg-BG"/>
        </w:rPr>
        <w:t>д</w:t>
      </w:r>
      <w:r w:rsidR="00A73715">
        <w:rPr>
          <w:rFonts w:ascii="Times New Roman" w:hAnsi="Times New Roman"/>
          <w:b/>
          <w:sz w:val="24"/>
          <w:szCs w:val="24"/>
          <w:lang w:val="bg-BG"/>
        </w:rPr>
        <w:t>иректор на дирекция „Развитие на селските райони“</w:t>
      </w:r>
    </w:p>
    <w:p w:rsidR="00C853D8" w:rsidRPr="00066A5E" w:rsidRDefault="00C853D8" w:rsidP="00633998">
      <w:pPr>
        <w:spacing w:line="276" w:lineRule="auto"/>
        <w:jc w:val="center"/>
        <w:rPr>
          <w:rFonts w:ascii="Times New Roman" w:hAnsi="Times New Roman"/>
          <w:b/>
          <w:sz w:val="24"/>
          <w:szCs w:val="24"/>
          <w:lang w:val="bg-BG"/>
        </w:rPr>
      </w:pPr>
    </w:p>
    <w:tbl>
      <w:tblPr>
        <w:tblpPr w:leftFromText="141" w:rightFromText="141" w:vertAnchor="text" w:horzAnchor="margin" w:tblpY="217"/>
        <w:tblW w:w="9606" w:type="dxa"/>
        <w:tblLook w:val="01E0" w:firstRow="1" w:lastRow="1" w:firstColumn="1" w:lastColumn="1" w:noHBand="0" w:noVBand="0"/>
      </w:tblPr>
      <w:tblGrid>
        <w:gridCol w:w="1668"/>
        <w:gridCol w:w="7938"/>
      </w:tblGrid>
      <w:tr w:rsidR="0057112B" w:rsidRPr="00066A5E" w:rsidTr="00C32675">
        <w:trPr>
          <w:trHeight w:val="1418"/>
        </w:trPr>
        <w:tc>
          <w:tcPr>
            <w:tcW w:w="1668" w:type="dxa"/>
          </w:tcPr>
          <w:p w:rsidR="0057112B" w:rsidRPr="00066A5E" w:rsidRDefault="002A7458" w:rsidP="00633998">
            <w:pPr>
              <w:spacing w:line="276" w:lineRule="auto"/>
              <w:rPr>
                <w:rFonts w:ascii="Times New Roman" w:hAnsi="Times New Roman"/>
                <w:b/>
                <w:sz w:val="24"/>
                <w:szCs w:val="24"/>
                <w:u w:val="single"/>
                <w:lang w:val="bg-BG"/>
              </w:rPr>
            </w:pPr>
            <w:r w:rsidRPr="00066A5E">
              <w:rPr>
                <w:rFonts w:ascii="Times New Roman" w:hAnsi="Times New Roman"/>
                <w:b/>
                <w:sz w:val="24"/>
                <w:szCs w:val="24"/>
                <w:u w:val="single"/>
                <w:lang w:val="bg-BG"/>
              </w:rPr>
              <w:t>ОТНОСНО:</w:t>
            </w:r>
          </w:p>
        </w:tc>
        <w:tc>
          <w:tcPr>
            <w:tcW w:w="7938" w:type="dxa"/>
          </w:tcPr>
          <w:p w:rsidR="0057112B" w:rsidRPr="009C3E08" w:rsidRDefault="00830938" w:rsidP="00633998">
            <w:pPr>
              <w:spacing w:line="276" w:lineRule="auto"/>
              <w:jc w:val="both"/>
              <w:rPr>
                <w:rFonts w:ascii="Times New Roman" w:hAnsi="Times New Roman"/>
                <w:bCs/>
                <w:i/>
                <w:sz w:val="24"/>
                <w:szCs w:val="24"/>
                <w:lang w:val="bg-BG" w:eastAsia="bg-BG"/>
              </w:rPr>
            </w:pPr>
            <w:r>
              <w:rPr>
                <w:rFonts w:ascii="Times New Roman" w:hAnsi="Times New Roman"/>
                <w:i/>
                <w:sz w:val="24"/>
                <w:szCs w:val="24"/>
                <w:lang w:val="bg-BG"/>
              </w:rPr>
              <w:t>Н</w:t>
            </w:r>
            <w:r w:rsidR="009C3E08" w:rsidRPr="00745FF5">
              <w:rPr>
                <w:rFonts w:ascii="Times New Roman" w:hAnsi="Times New Roman"/>
                <w:i/>
                <w:sz w:val="24"/>
                <w:szCs w:val="24"/>
                <w:lang w:val="bg-BG"/>
              </w:rPr>
              <w:t xml:space="preserve">асоки за </w:t>
            </w:r>
            <w:r w:rsidR="00745FF5" w:rsidRPr="00745FF5">
              <w:rPr>
                <w:rFonts w:ascii="Times New Roman" w:hAnsi="Times New Roman"/>
                <w:i/>
                <w:sz w:val="24"/>
                <w:szCs w:val="24"/>
                <w:lang w:val="bg-BG"/>
              </w:rPr>
              <w:t xml:space="preserve">кандидатстване по процедура </w:t>
            </w:r>
            <w:r w:rsidR="00315E64">
              <w:rPr>
                <w:rFonts w:ascii="Times New Roman" w:hAnsi="Times New Roman"/>
                <w:i/>
                <w:sz w:val="24"/>
                <w:szCs w:val="24"/>
                <w:lang w:val="bg-BG"/>
              </w:rPr>
              <w:t>чрез</w:t>
            </w:r>
            <w:r w:rsidR="00315E64" w:rsidRPr="00745FF5">
              <w:rPr>
                <w:rFonts w:ascii="Times New Roman" w:hAnsi="Times New Roman"/>
                <w:i/>
                <w:sz w:val="24"/>
                <w:szCs w:val="24"/>
                <w:lang w:val="bg-BG"/>
              </w:rPr>
              <w:t xml:space="preserve"> </w:t>
            </w:r>
            <w:r w:rsidR="009C3E08" w:rsidRPr="00745FF5">
              <w:rPr>
                <w:rFonts w:ascii="Times New Roman" w:hAnsi="Times New Roman"/>
                <w:i/>
                <w:sz w:val="24"/>
                <w:szCs w:val="24"/>
                <w:lang w:val="bg-BG"/>
              </w:rPr>
              <w:t>подбор</w:t>
            </w:r>
            <w:r w:rsidR="009C3E08" w:rsidRPr="008D2BD8">
              <w:rPr>
                <w:rFonts w:ascii="Times New Roman" w:hAnsi="Times New Roman"/>
                <w:i/>
                <w:sz w:val="24"/>
                <w:szCs w:val="24"/>
                <w:lang w:val="bg-BG"/>
              </w:rPr>
              <w:t xml:space="preserve"> на проектни предложения по подмярка</w:t>
            </w:r>
            <w:r w:rsidR="009C3E08" w:rsidRPr="008D2BD8">
              <w:rPr>
                <w:i/>
              </w:rPr>
              <w:t xml:space="preserve"> </w:t>
            </w:r>
            <w:r w:rsidR="00D45B9E">
              <w:rPr>
                <w:rFonts w:ascii="Times New Roman" w:hAnsi="Times New Roman"/>
                <w:i/>
                <w:sz w:val="24"/>
                <w:szCs w:val="24"/>
                <w:lang w:val="bg-BG"/>
              </w:rPr>
              <w:t>16.1</w:t>
            </w:r>
            <w:r w:rsidR="009C3E08" w:rsidRPr="008D2BD8">
              <w:rPr>
                <w:rFonts w:ascii="Times New Roman" w:hAnsi="Times New Roman"/>
                <w:i/>
                <w:sz w:val="24"/>
                <w:szCs w:val="24"/>
                <w:lang w:val="bg-BG"/>
              </w:rPr>
              <w:t xml:space="preserve"> „</w:t>
            </w:r>
            <w:r w:rsidR="00D45B9E">
              <w:rPr>
                <w:rFonts w:ascii="Times New Roman" w:hAnsi="Times New Roman"/>
                <w:i/>
                <w:sz w:val="24"/>
                <w:szCs w:val="24"/>
                <w:lang w:val="bg-BG"/>
              </w:rPr>
              <w:t>Подкрепа за сформиране и функциониране на оперативни групи в рамките на ЕПИ</w:t>
            </w:r>
            <w:r w:rsidR="009C3E08" w:rsidRPr="009C3E08">
              <w:rPr>
                <w:rFonts w:ascii="Times New Roman" w:hAnsi="Times New Roman"/>
                <w:i/>
                <w:sz w:val="24"/>
                <w:szCs w:val="24"/>
                <w:lang w:val="bg-BG"/>
              </w:rPr>
              <w:t>“</w:t>
            </w:r>
            <w:r w:rsidR="009C3E08" w:rsidRPr="009C3E08">
              <w:rPr>
                <w:i/>
              </w:rPr>
              <w:t xml:space="preserve"> </w:t>
            </w:r>
            <w:r w:rsidR="004B5379" w:rsidRPr="009C3E08">
              <w:rPr>
                <w:rFonts w:ascii="Times New Roman" w:hAnsi="Times New Roman"/>
                <w:bCs/>
                <w:i/>
                <w:sz w:val="24"/>
                <w:szCs w:val="24"/>
                <w:shd w:val="clear" w:color="auto" w:fill="FEFEFE"/>
                <w:lang w:val="bg-BG"/>
              </w:rPr>
              <w:t xml:space="preserve">от </w:t>
            </w:r>
            <w:r w:rsidR="00811724">
              <w:rPr>
                <w:rFonts w:ascii="Times New Roman" w:hAnsi="Times New Roman"/>
                <w:bCs/>
                <w:i/>
                <w:sz w:val="24"/>
                <w:szCs w:val="24"/>
                <w:shd w:val="clear" w:color="auto" w:fill="FEFEFE"/>
                <w:lang w:val="bg-BG"/>
              </w:rPr>
              <w:t xml:space="preserve">мярка </w:t>
            </w:r>
            <w:r w:rsidR="00D45B9E">
              <w:rPr>
                <w:rFonts w:ascii="Times New Roman" w:hAnsi="Times New Roman"/>
                <w:bCs/>
                <w:i/>
                <w:sz w:val="24"/>
                <w:szCs w:val="24"/>
                <w:shd w:val="clear" w:color="auto" w:fill="FEFEFE"/>
                <w:lang w:val="bg-BG"/>
              </w:rPr>
              <w:t>16</w:t>
            </w:r>
            <w:r w:rsidR="00811724">
              <w:rPr>
                <w:rFonts w:ascii="Times New Roman" w:hAnsi="Times New Roman"/>
                <w:bCs/>
                <w:i/>
                <w:sz w:val="24"/>
                <w:szCs w:val="24"/>
                <w:shd w:val="clear" w:color="auto" w:fill="FEFEFE"/>
                <w:lang w:val="bg-BG"/>
              </w:rPr>
              <w:t xml:space="preserve"> „</w:t>
            </w:r>
            <w:r w:rsidR="00D45B9E">
              <w:rPr>
                <w:rFonts w:ascii="Times New Roman" w:hAnsi="Times New Roman"/>
                <w:bCs/>
                <w:i/>
                <w:sz w:val="24"/>
                <w:szCs w:val="24"/>
                <w:shd w:val="clear" w:color="auto" w:fill="FEFEFE"/>
                <w:lang w:val="bg-BG"/>
              </w:rPr>
              <w:t>Сътрудничество</w:t>
            </w:r>
            <w:r w:rsidR="00811724">
              <w:rPr>
                <w:rFonts w:ascii="Times New Roman" w:hAnsi="Times New Roman"/>
                <w:bCs/>
                <w:i/>
                <w:sz w:val="24"/>
                <w:szCs w:val="24"/>
                <w:shd w:val="clear" w:color="auto" w:fill="FEFEFE"/>
                <w:lang w:val="bg-BG"/>
              </w:rPr>
              <w:t xml:space="preserve">“  от </w:t>
            </w:r>
            <w:r w:rsidR="004B5379" w:rsidRPr="009C3E08">
              <w:rPr>
                <w:rFonts w:ascii="Times New Roman" w:hAnsi="Times New Roman"/>
                <w:bCs/>
                <w:i/>
                <w:sz w:val="24"/>
                <w:szCs w:val="24"/>
                <w:shd w:val="clear" w:color="auto" w:fill="FEFEFE"/>
                <w:lang w:val="bg-BG"/>
              </w:rPr>
              <w:t xml:space="preserve">Програмата за развитие на селските райони </w:t>
            </w:r>
            <w:r w:rsidR="00811724">
              <w:rPr>
                <w:rFonts w:ascii="Times New Roman" w:hAnsi="Times New Roman"/>
                <w:bCs/>
                <w:i/>
                <w:sz w:val="24"/>
                <w:szCs w:val="24"/>
                <w:shd w:val="clear" w:color="auto" w:fill="FEFEFE"/>
                <w:lang w:val="bg-BG"/>
              </w:rPr>
              <w:t xml:space="preserve"> (ПРСР) </w:t>
            </w:r>
            <w:r w:rsidR="004B5379" w:rsidRPr="009C3E08">
              <w:rPr>
                <w:rFonts w:ascii="Times New Roman" w:hAnsi="Times New Roman"/>
                <w:bCs/>
                <w:i/>
                <w:sz w:val="24"/>
                <w:szCs w:val="24"/>
                <w:shd w:val="clear" w:color="auto" w:fill="FEFEFE"/>
                <w:lang w:val="bg-BG"/>
              </w:rPr>
              <w:t>за периода 2014 - 2020 г.</w:t>
            </w:r>
            <w:r w:rsidR="004578F3" w:rsidRPr="009C3E08">
              <w:rPr>
                <w:rFonts w:ascii="Times New Roman" w:hAnsi="Times New Roman"/>
                <w:i/>
                <w:sz w:val="24"/>
                <w:szCs w:val="24"/>
                <w:lang w:val="bg-BG"/>
              </w:rPr>
              <w:t xml:space="preserve"> </w:t>
            </w:r>
          </w:p>
        </w:tc>
      </w:tr>
    </w:tbl>
    <w:p w:rsidR="00745FF5" w:rsidRDefault="00745FF5" w:rsidP="00633998">
      <w:pPr>
        <w:spacing w:line="276" w:lineRule="auto"/>
        <w:jc w:val="both"/>
        <w:rPr>
          <w:rFonts w:ascii="Times New Roman" w:hAnsi="Times New Roman"/>
          <w:b/>
          <w:sz w:val="24"/>
          <w:szCs w:val="24"/>
          <w:lang w:val="bg-BG"/>
        </w:rPr>
      </w:pPr>
    </w:p>
    <w:p w:rsidR="00AB6C30" w:rsidRDefault="00AB6C30" w:rsidP="00633998">
      <w:pPr>
        <w:spacing w:line="276" w:lineRule="auto"/>
        <w:jc w:val="both"/>
        <w:rPr>
          <w:rFonts w:ascii="Times New Roman" w:hAnsi="Times New Roman"/>
          <w:b/>
          <w:sz w:val="24"/>
          <w:szCs w:val="24"/>
          <w:lang w:val="bg-BG"/>
        </w:rPr>
      </w:pPr>
    </w:p>
    <w:p w:rsidR="00693CCF" w:rsidRDefault="00F15C21" w:rsidP="00633998">
      <w:pPr>
        <w:spacing w:line="276" w:lineRule="auto"/>
        <w:jc w:val="both"/>
        <w:rPr>
          <w:rFonts w:ascii="Times New Roman" w:hAnsi="Times New Roman"/>
          <w:b/>
          <w:sz w:val="24"/>
          <w:szCs w:val="24"/>
          <w:lang w:val="bg-BG"/>
        </w:rPr>
      </w:pPr>
      <w:r w:rsidRPr="00066A5E">
        <w:rPr>
          <w:rFonts w:ascii="Times New Roman" w:hAnsi="Times New Roman"/>
          <w:b/>
          <w:sz w:val="24"/>
          <w:szCs w:val="24"/>
          <w:lang w:val="bg-BG"/>
        </w:rPr>
        <w:t>УВАЖАЕМ</w:t>
      </w:r>
      <w:r w:rsidR="00745FF5">
        <w:rPr>
          <w:rFonts w:ascii="Times New Roman" w:hAnsi="Times New Roman"/>
          <w:b/>
          <w:sz w:val="24"/>
          <w:szCs w:val="24"/>
          <w:lang w:val="bg-BG"/>
        </w:rPr>
        <w:t>А ГОСПОЖО ЗАМЕСТНИК-МИНИСТЪР</w:t>
      </w:r>
      <w:r w:rsidRPr="00066A5E">
        <w:rPr>
          <w:rFonts w:ascii="Times New Roman" w:hAnsi="Times New Roman"/>
          <w:b/>
          <w:sz w:val="24"/>
          <w:szCs w:val="24"/>
          <w:lang w:val="bg-BG"/>
        </w:rPr>
        <w:t>,</w:t>
      </w:r>
    </w:p>
    <w:p w:rsidR="009A2DFE" w:rsidRPr="00745FF5" w:rsidRDefault="009A2DFE" w:rsidP="00633998">
      <w:pPr>
        <w:spacing w:line="276" w:lineRule="auto"/>
        <w:jc w:val="both"/>
        <w:rPr>
          <w:rFonts w:ascii="Times New Roman" w:hAnsi="Times New Roman"/>
          <w:b/>
          <w:sz w:val="24"/>
          <w:szCs w:val="24"/>
          <w:lang w:val="bg-BG"/>
        </w:rPr>
      </w:pPr>
    </w:p>
    <w:p w:rsidR="004B2831" w:rsidRDefault="009C3E08" w:rsidP="00633998">
      <w:pPr>
        <w:spacing w:line="276" w:lineRule="auto"/>
        <w:ind w:firstLine="720"/>
        <w:jc w:val="both"/>
        <w:rPr>
          <w:rFonts w:ascii="Times New Roman" w:hAnsi="Times New Roman"/>
          <w:sz w:val="24"/>
          <w:szCs w:val="24"/>
          <w:lang w:val="bg-BG"/>
        </w:rPr>
      </w:pPr>
      <w:r w:rsidRPr="00091AEE">
        <w:rPr>
          <w:rFonts w:ascii="Times New Roman" w:hAnsi="Times New Roman"/>
          <w:sz w:val="24"/>
          <w:szCs w:val="24"/>
          <w:lang w:val="bg-BG"/>
        </w:rPr>
        <w:t xml:space="preserve">На основание </w:t>
      </w:r>
      <w:r>
        <w:rPr>
          <w:rFonts w:ascii="Times New Roman" w:hAnsi="Times New Roman"/>
          <w:sz w:val="24"/>
          <w:szCs w:val="24"/>
          <w:lang w:val="bg-BG"/>
        </w:rPr>
        <w:t>чл. 26 от Закона за управление на средствата от Европейските структурни и инвестиционни фондове</w:t>
      </w:r>
      <w:r w:rsidR="00811724">
        <w:rPr>
          <w:rFonts w:ascii="Times New Roman" w:hAnsi="Times New Roman"/>
          <w:sz w:val="24"/>
          <w:szCs w:val="24"/>
          <w:lang w:val="bg-BG"/>
        </w:rPr>
        <w:t xml:space="preserve"> (ЗУСЕСИФ)</w:t>
      </w:r>
      <w:r w:rsidR="0029553A">
        <w:rPr>
          <w:rFonts w:ascii="Times New Roman" w:hAnsi="Times New Roman"/>
          <w:sz w:val="24"/>
          <w:szCs w:val="24"/>
          <w:lang w:val="bg-BG"/>
        </w:rPr>
        <w:t xml:space="preserve">, </w:t>
      </w:r>
      <w:r w:rsidR="00811724">
        <w:rPr>
          <w:rFonts w:ascii="Times New Roman" w:hAnsi="Times New Roman"/>
          <w:sz w:val="24"/>
          <w:szCs w:val="24"/>
          <w:lang w:val="bg-BG"/>
        </w:rPr>
        <w:t>Ви представям</w:t>
      </w:r>
      <w:r w:rsidR="0029553A">
        <w:rPr>
          <w:rFonts w:ascii="Times New Roman" w:hAnsi="Times New Roman"/>
          <w:sz w:val="24"/>
          <w:szCs w:val="24"/>
          <w:lang w:val="bg-BG"/>
        </w:rPr>
        <w:t xml:space="preserve"> за одобряване </w:t>
      </w:r>
      <w:r w:rsidR="00811724">
        <w:rPr>
          <w:rFonts w:ascii="Times New Roman" w:hAnsi="Times New Roman"/>
          <w:sz w:val="24"/>
          <w:szCs w:val="24"/>
          <w:lang w:val="bg-BG"/>
        </w:rPr>
        <w:t xml:space="preserve">заповед за утвърждаване на </w:t>
      </w:r>
      <w:r>
        <w:rPr>
          <w:rFonts w:ascii="Times New Roman" w:hAnsi="Times New Roman"/>
          <w:sz w:val="24"/>
          <w:szCs w:val="24"/>
          <w:lang w:val="bg-BG"/>
        </w:rPr>
        <w:t xml:space="preserve">насоки за </w:t>
      </w:r>
      <w:r w:rsidR="00811724">
        <w:rPr>
          <w:rFonts w:ascii="Times New Roman" w:hAnsi="Times New Roman"/>
          <w:sz w:val="24"/>
          <w:szCs w:val="24"/>
          <w:lang w:val="bg-BG"/>
        </w:rPr>
        <w:t xml:space="preserve">кандидатстване по </w:t>
      </w:r>
      <w:r w:rsidRPr="00811724">
        <w:rPr>
          <w:rFonts w:ascii="Times New Roman" w:hAnsi="Times New Roman"/>
          <w:sz w:val="24"/>
          <w:szCs w:val="24"/>
          <w:lang w:val="bg-BG"/>
        </w:rPr>
        <w:t xml:space="preserve">процедура за подбор на проектни предложения по </w:t>
      </w:r>
      <w:r w:rsidR="00D45B9E" w:rsidRPr="00D45B9E">
        <w:rPr>
          <w:rFonts w:ascii="Times New Roman" w:hAnsi="Times New Roman"/>
          <w:sz w:val="24"/>
          <w:szCs w:val="24"/>
          <w:lang w:val="bg-BG"/>
        </w:rPr>
        <w:t>подмярка</w:t>
      </w:r>
      <w:r w:rsidR="00D45B9E" w:rsidRPr="00D45B9E">
        <w:t xml:space="preserve"> </w:t>
      </w:r>
      <w:r w:rsidR="00D45B9E" w:rsidRPr="00D45B9E">
        <w:rPr>
          <w:rFonts w:ascii="Times New Roman" w:hAnsi="Times New Roman"/>
          <w:sz w:val="24"/>
          <w:szCs w:val="24"/>
          <w:lang w:val="bg-BG"/>
        </w:rPr>
        <w:t>16.1 „Подкрепа за сформиране и функциониране на оперативни групи в рамките на ЕПИ“</w:t>
      </w:r>
      <w:r w:rsidR="00D45B9E" w:rsidRPr="00D45B9E">
        <w:t xml:space="preserve"> </w:t>
      </w:r>
      <w:r w:rsidR="00D45B9E" w:rsidRPr="00D45B9E">
        <w:rPr>
          <w:rFonts w:ascii="Times New Roman" w:hAnsi="Times New Roman"/>
          <w:bCs/>
          <w:sz w:val="24"/>
          <w:szCs w:val="24"/>
          <w:shd w:val="clear" w:color="auto" w:fill="FEFEFE"/>
          <w:lang w:val="bg-BG"/>
        </w:rPr>
        <w:t>от мярка 16 „Сътрудничество“</w:t>
      </w:r>
      <w:r w:rsidR="00D45B9E">
        <w:rPr>
          <w:rFonts w:ascii="Times New Roman" w:hAnsi="Times New Roman"/>
          <w:bCs/>
          <w:i/>
          <w:sz w:val="24"/>
          <w:szCs w:val="24"/>
          <w:shd w:val="clear" w:color="auto" w:fill="FEFEFE"/>
          <w:lang w:val="bg-BG"/>
        </w:rPr>
        <w:t xml:space="preserve"> </w:t>
      </w:r>
      <w:r w:rsidR="004B5379" w:rsidRPr="00811724">
        <w:rPr>
          <w:rFonts w:ascii="Times New Roman" w:hAnsi="Times New Roman"/>
          <w:bCs/>
          <w:sz w:val="24"/>
          <w:szCs w:val="24"/>
          <w:lang w:val="bg-BG"/>
        </w:rPr>
        <w:t>от Про</w:t>
      </w:r>
      <w:r w:rsidR="004B5379" w:rsidRPr="004B5379">
        <w:rPr>
          <w:rFonts w:ascii="Times New Roman" w:hAnsi="Times New Roman"/>
          <w:bCs/>
          <w:sz w:val="24"/>
          <w:szCs w:val="24"/>
          <w:lang w:val="bg-BG"/>
        </w:rPr>
        <w:t>грамата за развитие на селските райони за периода 2014 - 2020 г</w:t>
      </w:r>
      <w:r w:rsidR="004B5379">
        <w:rPr>
          <w:rFonts w:ascii="Times New Roman" w:hAnsi="Times New Roman"/>
          <w:bCs/>
          <w:sz w:val="24"/>
          <w:szCs w:val="24"/>
          <w:lang w:val="bg-BG"/>
        </w:rPr>
        <w:t>.</w:t>
      </w:r>
      <w:r w:rsidR="005B6034" w:rsidRPr="005B6034">
        <w:rPr>
          <w:rFonts w:ascii="Times New Roman" w:hAnsi="Times New Roman"/>
          <w:bCs/>
          <w:sz w:val="24"/>
          <w:szCs w:val="24"/>
          <w:lang w:val="bg-BG"/>
        </w:rPr>
        <w:t xml:space="preserve"> </w:t>
      </w:r>
      <w:r w:rsidR="005B6034">
        <w:rPr>
          <w:rFonts w:ascii="Times New Roman" w:hAnsi="Times New Roman"/>
          <w:bCs/>
          <w:sz w:val="24"/>
          <w:szCs w:val="24"/>
          <w:lang w:val="bg-BG"/>
        </w:rPr>
        <w:t>(ПРСР).</w:t>
      </w:r>
    </w:p>
    <w:p w:rsidR="004040EE" w:rsidRPr="00633998" w:rsidRDefault="008D2BD8" w:rsidP="000C728A">
      <w:pPr>
        <w:spacing w:line="276" w:lineRule="auto"/>
        <w:ind w:firstLine="720"/>
        <w:contextualSpacing/>
        <w:jc w:val="both"/>
        <w:rPr>
          <w:rFonts w:ascii="Times New Roman" w:hAnsi="Times New Roman"/>
          <w:bCs/>
          <w:i/>
          <w:sz w:val="24"/>
          <w:szCs w:val="24"/>
          <w:lang w:val="bg-BG"/>
        </w:rPr>
      </w:pPr>
      <w:r w:rsidRPr="00811724">
        <w:rPr>
          <w:rFonts w:ascii="Times New Roman" w:hAnsi="Times New Roman"/>
          <w:bCs/>
          <w:sz w:val="24"/>
          <w:szCs w:val="24"/>
          <w:lang w:val="bg-BG"/>
        </w:rPr>
        <w:t>Про</w:t>
      </w:r>
      <w:r w:rsidRPr="004B5379">
        <w:rPr>
          <w:rFonts w:ascii="Times New Roman" w:hAnsi="Times New Roman"/>
          <w:bCs/>
          <w:sz w:val="24"/>
          <w:szCs w:val="24"/>
          <w:lang w:val="bg-BG"/>
        </w:rPr>
        <w:t xml:space="preserve">грамата за развитие на селските райони </w:t>
      </w:r>
      <w:r>
        <w:rPr>
          <w:rFonts w:ascii="Times New Roman" w:hAnsi="Times New Roman"/>
          <w:bCs/>
          <w:sz w:val="24"/>
          <w:szCs w:val="24"/>
          <w:lang w:val="bg-BG"/>
        </w:rPr>
        <w:t>е основния стратегически документ за прилагане на Втори стълб на Общата селскостопанска политика</w:t>
      </w:r>
      <w:r w:rsidR="00A73715">
        <w:rPr>
          <w:rFonts w:ascii="Times New Roman" w:hAnsi="Times New Roman"/>
          <w:bCs/>
          <w:sz w:val="24"/>
          <w:szCs w:val="24"/>
          <w:lang w:val="bg-BG"/>
        </w:rPr>
        <w:t xml:space="preserve"> в България за периода 2014-2020 г.</w:t>
      </w:r>
      <w:r>
        <w:rPr>
          <w:rFonts w:ascii="Times New Roman" w:hAnsi="Times New Roman"/>
          <w:bCs/>
          <w:sz w:val="24"/>
          <w:szCs w:val="24"/>
          <w:lang w:val="bg-BG"/>
        </w:rPr>
        <w:t xml:space="preserve"> </w:t>
      </w:r>
      <w:r w:rsidR="00A73715">
        <w:rPr>
          <w:rFonts w:ascii="Times New Roman" w:hAnsi="Times New Roman"/>
          <w:bCs/>
          <w:sz w:val="24"/>
          <w:szCs w:val="24"/>
          <w:lang w:val="bg-BG"/>
        </w:rPr>
        <w:t>Като инструмент на Втори стълб, ПРСР е насочена към постигане на трите основни цели</w:t>
      </w:r>
      <w:r w:rsidR="005B6034">
        <w:rPr>
          <w:rFonts w:ascii="Times New Roman" w:hAnsi="Times New Roman"/>
          <w:bCs/>
          <w:sz w:val="24"/>
          <w:szCs w:val="24"/>
          <w:lang w:val="bg-BG"/>
        </w:rPr>
        <w:t xml:space="preserve"> на ОСП</w:t>
      </w:r>
      <w:r w:rsidR="00F76112">
        <w:rPr>
          <w:rFonts w:ascii="Times New Roman" w:hAnsi="Times New Roman"/>
          <w:bCs/>
          <w:sz w:val="24"/>
          <w:szCs w:val="24"/>
          <w:lang w:val="bg-BG"/>
        </w:rPr>
        <w:t xml:space="preserve"> а именно: </w:t>
      </w:r>
      <w:r w:rsidR="00A73715" w:rsidRPr="00A73715">
        <w:rPr>
          <w:rFonts w:ascii="Times New Roman" w:hAnsi="Times New Roman"/>
          <w:bCs/>
          <w:i/>
          <w:sz w:val="24"/>
          <w:szCs w:val="24"/>
          <w:lang w:val="bg-BG"/>
        </w:rPr>
        <w:t>Повишаване на конкурентоспособността и балансирано развитие на селското и горското стопанство и преработваща промишленост; Опазване на екосистемите и устойчиво управление, използване на природните ресурси в земеделието, горското стопанство и хранителната промишленост, предотвратяване на климатичните промени и приспособяване към тях; Социално-икономическо развитие на селските райони, осигуряващо нови работни места, намаляване на бедността, социално включване и по-добро качество на живот.</w:t>
      </w:r>
      <w:r w:rsidR="000C728A">
        <w:rPr>
          <w:rFonts w:ascii="Times New Roman" w:hAnsi="Times New Roman"/>
          <w:bCs/>
          <w:i/>
          <w:sz w:val="24"/>
          <w:szCs w:val="24"/>
          <w:lang w:val="bg-BG"/>
        </w:rPr>
        <w:t xml:space="preserve"> </w:t>
      </w:r>
      <w:r w:rsidR="004040EE" w:rsidRPr="004040EE">
        <w:rPr>
          <w:rFonts w:ascii="Times New Roman" w:hAnsi="Times New Roman"/>
          <w:bCs/>
          <w:sz w:val="24"/>
          <w:szCs w:val="24"/>
          <w:lang w:val="bg-BG"/>
        </w:rPr>
        <w:t xml:space="preserve">Наред с трите основни цели, ПРСР 2014-2020 г. допринася и за </w:t>
      </w:r>
      <w:r w:rsidR="004040EE" w:rsidRPr="004040EE">
        <w:rPr>
          <w:rFonts w:ascii="Times New Roman" w:hAnsi="Times New Roman"/>
          <w:bCs/>
          <w:sz w:val="24"/>
          <w:szCs w:val="24"/>
          <w:lang w:val="bg-BG"/>
        </w:rPr>
        <w:lastRenderedPageBreak/>
        <w:t xml:space="preserve">постигане на </w:t>
      </w:r>
      <w:r w:rsidR="002638A0">
        <w:rPr>
          <w:rFonts w:ascii="Times New Roman" w:hAnsi="Times New Roman"/>
          <w:bCs/>
          <w:sz w:val="24"/>
          <w:szCs w:val="24"/>
          <w:lang w:val="bg-BG"/>
        </w:rPr>
        <w:t xml:space="preserve">шест </w:t>
      </w:r>
      <w:r w:rsidR="004040EE" w:rsidRPr="004040EE">
        <w:rPr>
          <w:rFonts w:ascii="Times New Roman" w:hAnsi="Times New Roman"/>
          <w:bCs/>
          <w:sz w:val="24"/>
          <w:szCs w:val="24"/>
          <w:lang w:val="bg-BG"/>
        </w:rPr>
        <w:t xml:space="preserve">приоритетите на ЕС за развитие на селските райони, както и за междусекторните цели в областта на </w:t>
      </w:r>
      <w:r w:rsidR="004040EE" w:rsidRPr="009A2DFE">
        <w:rPr>
          <w:rFonts w:ascii="Times New Roman" w:hAnsi="Times New Roman"/>
          <w:color w:val="000000"/>
          <w:sz w:val="24"/>
          <w:lang w:val="bg-BG"/>
        </w:rPr>
        <w:t>иновации</w:t>
      </w:r>
      <w:r w:rsidR="004040EE">
        <w:rPr>
          <w:rFonts w:ascii="Times New Roman" w:hAnsi="Times New Roman"/>
          <w:color w:val="000000"/>
          <w:sz w:val="24"/>
          <w:lang w:val="bg-BG"/>
        </w:rPr>
        <w:t>те</w:t>
      </w:r>
      <w:r w:rsidR="004040EE" w:rsidRPr="009A2DFE">
        <w:rPr>
          <w:rFonts w:ascii="Times New Roman" w:hAnsi="Times New Roman"/>
          <w:color w:val="000000"/>
          <w:sz w:val="24"/>
          <w:lang w:val="bg-BG"/>
        </w:rPr>
        <w:t>, опазване</w:t>
      </w:r>
      <w:r w:rsidR="004040EE">
        <w:rPr>
          <w:rFonts w:ascii="Times New Roman" w:hAnsi="Times New Roman"/>
          <w:color w:val="000000"/>
          <w:sz w:val="24"/>
          <w:lang w:val="bg-BG"/>
        </w:rPr>
        <w:t>то</w:t>
      </w:r>
      <w:r w:rsidR="004040EE" w:rsidRPr="009A2DFE">
        <w:rPr>
          <w:rFonts w:ascii="Times New Roman" w:hAnsi="Times New Roman"/>
          <w:color w:val="000000"/>
          <w:sz w:val="24"/>
          <w:lang w:val="bg-BG"/>
        </w:rPr>
        <w:t xml:space="preserve"> на околната среда и смекчаването и адаптирането към последиците от изменението на климата</w:t>
      </w:r>
      <w:r w:rsidR="004040EE">
        <w:rPr>
          <w:rFonts w:ascii="Times New Roman" w:hAnsi="Times New Roman"/>
          <w:color w:val="000000"/>
          <w:sz w:val="24"/>
          <w:lang w:val="bg-BG"/>
        </w:rPr>
        <w:t>.</w:t>
      </w:r>
    </w:p>
    <w:p w:rsidR="004040EE" w:rsidRDefault="004040EE" w:rsidP="00633998">
      <w:pPr>
        <w:spacing w:line="276" w:lineRule="auto"/>
        <w:ind w:firstLine="720"/>
        <w:contextualSpacing/>
        <w:jc w:val="both"/>
        <w:rPr>
          <w:rFonts w:ascii="Times New Roman" w:hAnsi="Times New Roman"/>
          <w:bCs/>
          <w:sz w:val="24"/>
          <w:szCs w:val="24"/>
          <w:shd w:val="clear" w:color="auto" w:fill="FEFEFE"/>
          <w:lang w:val="bg-BG"/>
        </w:rPr>
      </w:pPr>
      <w:r>
        <w:rPr>
          <w:rFonts w:ascii="Times New Roman" w:hAnsi="Times New Roman"/>
          <w:color w:val="000000"/>
          <w:sz w:val="24"/>
          <w:lang w:val="bg-BG"/>
        </w:rPr>
        <w:t>Подмярка 16.1</w:t>
      </w:r>
      <w:r w:rsidRPr="00D45B9E">
        <w:rPr>
          <w:rFonts w:ascii="Times New Roman" w:hAnsi="Times New Roman"/>
          <w:sz w:val="24"/>
          <w:szCs w:val="24"/>
          <w:lang w:val="bg-BG"/>
        </w:rPr>
        <w:t xml:space="preserve"> „Подкрепа за сформиране и функциониране на оперативни групи в рамките на ЕПИ“</w:t>
      </w:r>
      <w:r w:rsidRPr="00D45B9E">
        <w:t xml:space="preserve"> </w:t>
      </w:r>
      <w:r w:rsidRPr="00D45B9E">
        <w:rPr>
          <w:rFonts w:ascii="Times New Roman" w:hAnsi="Times New Roman"/>
          <w:bCs/>
          <w:sz w:val="24"/>
          <w:szCs w:val="24"/>
          <w:shd w:val="clear" w:color="auto" w:fill="FEFEFE"/>
          <w:lang w:val="bg-BG"/>
        </w:rPr>
        <w:t>от мярка 16 „Сътрудничество“</w:t>
      </w:r>
      <w:r>
        <w:rPr>
          <w:rFonts w:ascii="Times New Roman" w:hAnsi="Times New Roman"/>
          <w:bCs/>
          <w:sz w:val="24"/>
          <w:szCs w:val="24"/>
          <w:shd w:val="clear" w:color="auto" w:fill="FEFEFE"/>
          <w:lang w:val="bg-BG"/>
        </w:rPr>
        <w:t xml:space="preserve"> от ПРСР 2014-2020 г. е инструмент за подпомагане, насочен към стимулиране на процеса по внедряване на иновации</w:t>
      </w:r>
      <w:r w:rsidR="00830938">
        <w:rPr>
          <w:rFonts w:ascii="Times New Roman" w:hAnsi="Times New Roman"/>
          <w:bCs/>
          <w:sz w:val="24"/>
          <w:szCs w:val="24"/>
          <w:shd w:val="clear" w:color="auto" w:fill="FEFEFE"/>
          <w:lang w:val="bg-BG"/>
        </w:rPr>
        <w:t xml:space="preserve"> и трансфера на знания</w:t>
      </w:r>
      <w:r>
        <w:rPr>
          <w:rFonts w:ascii="Times New Roman" w:hAnsi="Times New Roman"/>
          <w:bCs/>
          <w:sz w:val="24"/>
          <w:szCs w:val="24"/>
          <w:shd w:val="clear" w:color="auto" w:fill="FEFEFE"/>
          <w:lang w:val="bg-BG"/>
        </w:rPr>
        <w:t xml:space="preserve"> в селското стопанство и хранително-преработвателната промишленост</w:t>
      </w:r>
      <w:r w:rsidR="002638A0">
        <w:rPr>
          <w:rFonts w:ascii="Times New Roman" w:hAnsi="Times New Roman"/>
          <w:bCs/>
          <w:sz w:val="24"/>
          <w:szCs w:val="24"/>
          <w:shd w:val="clear" w:color="auto" w:fill="FEFEFE"/>
          <w:lang w:val="bg-BG"/>
        </w:rPr>
        <w:t xml:space="preserve">. </w:t>
      </w:r>
    </w:p>
    <w:p w:rsidR="00633998" w:rsidRPr="00633998" w:rsidRDefault="00633998" w:rsidP="00633998">
      <w:pPr>
        <w:spacing w:line="276" w:lineRule="auto"/>
        <w:ind w:firstLine="720"/>
        <w:jc w:val="both"/>
        <w:rPr>
          <w:rFonts w:ascii="Times New Roman" w:hAnsi="Times New Roman"/>
          <w:sz w:val="24"/>
          <w:szCs w:val="24"/>
          <w:lang w:val="bg-BG"/>
        </w:rPr>
      </w:pPr>
      <w:r w:rsidRPr="00633998">
        <w:rPr>
          <w:rFonts w:ascii="Times New Roman" w:hAnsi="Times New Roman"/>
          <w:bCs/>
          <w:sz w:val="24"/>
          <w:szCs w:val="24"/>
          <w:shd w:val="clear" w:color="auto" w:fill="FEFEFE"/>
          <w:lang w:val="bg-BG"/>
        </w:rPr>
        <w:t>Подмярката е насочена към</w:t>
      </w:r>
      <w:r w:rsidRPr="00633998">
        <w:rPr>
          <w:rFonts w:ascii="Times New Roman" w:hAnsi="Times New Roman"/>
          <w:sz w:val="24"/>
          <w:szCs w:val="24"/>
          <w:lang w:val="bg-BG"/>
        </w:rPr>
        <w:t xml:space="preserve"> постигане на целите на Европейското партньорство за иновации (ЕПИ) за селскостопанска производителност и устойчивост“</w:t>
      </w:r>
      <w:r>
        <w:rPr>
          <w:rFonts w:ascii="Times New Roman" w:hAnsi="Times New Roman"/>
          <w:sz w:val="24"/>
          <w:szCs w:val="24"/>
          <w:lang w:val="bg-BG"/>
        </w:rPr>
        <w:t>, а именно</w:t>
      </w:r>
      <w:r w:rsidRPr="00633998">
        <w:rPr>
          <w:rFonts w:ascii="Times New Roman" w:hAnsi="Times New Roman"/>
          <w:sz w:val="24"/>
          <w:szCs w:val="24"/>
          <w:lang w:val="bg-BG"/>
        </w:rPr>
        <w:t>:</w:t>
      </w:r>
    </w:p>
    <w:p w:rsidR="00633998" w:rsidRPr="00633998" w:rsidRDefault="00633998" w:rsidP="00633998">
      <w:pPr>
        <w:numPr>
          <w:ilvl w:val="0"/>
          <w:numId w:val="23"/>
        </w:numPr>
        <w:spacing w:line="276" w:lineRule="auto"/>
        <w:jc w:val="both"/>
        <w:rPr>
          <w:rFonts w:ascii="Times New Roman" w:hAnsi="Times New Roman"/>
          <w:i/>
          <w:sz w:val="24"/>
          <w:szCs w:val="24"/>
          <w:lang w:val="bg-BG"/>
        </w:rPr>
      </w:pPr>
      <w:r w:rsidRPr="00633998">
        <w:rPr>
          <w:rFonts w:ascii="Times New Roman" w:hAnsi="Times New Roman"/>
          <w:i/>
          <w:sz w:val="24"/>
          <w:szCs w:val="24"/>
          <w:lang w:val="bg-BG"/>
        </w:rPr>
        <w:t>насърчаване на икономически жизнеспособен, продуктивен, конкурентоспособен, съобразен с климата и устойчив на неговото изменение селскостопански и горски сектор с ниски емисии на въглероден диоксид, които използват ресурсите ефективно, осигуряват напредък към агроекологични системи за производство и работят в хармония с основните природни ресурси, от които зависи селскостопанската и горската дейност;</w:t>
      </w:r>
    </w:p>
    <w:p w:rsidR="00633998" w:rsidRPr="00633998" w:rsidRDefault="00633998" w:rsidP="00633998">
      <w:pPr>
        <w:numPr>
          <w:ilvl w:val="0"/>
          <w:numId w:val="23"/>
        </w:numPr>
        <w:spacing w:line="276" w:lineRule="auto"/>
        <w:jc w:val="both"/>
        <w:rPr>
          <w:rFonts w:ascii="Times New Roman" w:hAnsi="Times New Roman"/>
          <w:i/>
          <w:sz w:val="24"/>
          <w:szCs w:val="24"/>
          <w:lang w:val="bg-BG"/>
        </w:rPr>
      </w:pPr>
      <w:r w:rsidRPr="00633998">
        <w:rPr>
          <w:rFonts w:ascii="Times New Roman" w:hAnsi="Times New Roman"/>
          <w:i/>
          <w:sz w:val="24"/>
          <w:szCs w:val="24"/>
          <w:lang w:val="bg-BG"/>
        </w:rPr>
        <w:t>подпомагане на редовното и устойчиво снабдяване с храна, фуражи и биоматериали, включително съществуващи и нови типове;</w:t>
      </w:r>
    </w:p>
    <w:p w:rsidR="00633998" w:rsidRPr="00633998" w:rsidRDefault="00633998" w:rsidP="00633998">
      <w:pPr>
        <w:numPr>
          <w:ilvl w:val="0"/>
          <w:numId w:val="23"/>
        </w:numPr>
        <w:spacing w:line="276" w:lineRule="auto"/>
        <w:jc w:val="both"/>
        <w:rPr>
          <w:rFonts w:ascii="Times New Roman" w:hAnsi="Times New Roman"/>
          <w:i/>
          <w:sz w:val="24"/>
          <w:szCs w:val="24"/>
          <w:lang w:val="bg-BG"/>
        </w:rPr>
      </w:pPr>
      <w:r w:rsidRPr="00633998">
        <w:rPr>
          <w:rFonts w:ascii="Times New Roman" w:hAnsi="Times New Roman"/>
          <w:i/>
          <w:sz w:val="24"/>
          <w:szCs w:val="24"/>
          <w:lang w:val="bg-BG"/>
        </w:rPr>
        <w:t>подобряване на процесите за опазване на околната среда, смекчаване и адаптиране към последиците от изменението на климата;</w:t>
      </w:r>
    </w:p>
    <w:p w:rsidR="00633998" w:rsidRDefault="00633998" w:rsidP="00633998">
      <w:pPr>
        <w:numPr>
          <w:ilvl w:val="0"/>
          <w:numId w:val="23"/>
        </w:numPr>
        <w:spacing w:line="276" w:lineRule="auto"/>
        <w:jc w:val="both"/>
        <w:rPr>
          <w:rFonts w:ascii="Times New Roman" w:hAnsi="Times New Roman"/>
          <w:i/>
          <w:sz w:val="24"/>
          <w:szCs w:val="24"/>
          <w:lang w:val="bg-BG"/>
        </w:rPr>
      </w:pPr>
      <w:r w:rsidRPr="00633998">
        <w:rPr>
          <w:rFonts w:ascii="Times New Roman" w:hAnsi="Times New Roman"/>
          <w:i/>
          <w:sz w:val="24"/>
          <w:szCs w:val="24"/>
          <w:lang w:val="bg-BG"/>
        </w:rPr>
        <w:t>изграждане на мостове между най-новите изследователски знания и технологии и земеделските стопани, лица, стопанисващи горски стопанства, селски общности, предприятия, НПО и консултантски услуги.</w:t>
      </w:r>
    </w:p>
    <w:p w:rsidR="00633998" w:rsidRPr="00633998" w:rsidRDefault="00633998" w:rsidP="00633998">
      <w:pPr>
        <w:spacing w:line="276" w:lineRule="auto"/>
        <w:ind w:firstLine="720"/>
        <w:jc w:val="both"/>
        <w:rPr>
          <w:rFonts w:ascii="Times New Roman" w:hAnsi="Times New Roman"/>
          <w:i/>
          <w:sz w:val="24"/>
          <w:szCs w:val="24"/>
          <w:lang w:val="bg-BG"/>
        </w:rPr>
      </w:pPr>
      <w:r>
        <w:rPr>
          <w:rFonts w:ascii="Times New Roman" w:hAnsi="Times New Roman"/>
          <w:bCs/>
          <w:sz w:val="24"/>
          <w:szCs w:val="24"/>
          <w:shd w:val="clear" w:color="auto" w:fill="FEFEFE"/>
          <w:lang w:val="bg-BG"/>
        </w:rPr>
        <w:t>Подкрепените проекти по подмярката следва да допринесат и за постигане на ефект по отношение изпълнението на пет от приоритетите за развитие на селските райони, с изключение на Приоритет № 6.</w:t>
      </w:r>
    </w:p>
    <w:p w:rsidR="00F76112" w:rsidRDefault="00F76112" w:rsidP="00633998">
      <w:pPr>
        <w:pStyle w:val="m"/>
        <w:spacing w:line="276" w:lineRule="auto"/>
        <w:ind w:firstLine="720"/>
        <w:contextualSpacing/>
        <w:rPr>
          <w:color w:val="auto"/>
        </w:rPr>
      </w:pPr>
      <w:r w:rsidRPr="008D2BD8">
        <w:rPr>
          <w:color w:val="auto"/>
        </w:rPr>
        <w:t>В чл. 9б</w:t>
      </w:r>
      <w:r>
        <w:rPr>
          <w:color w:val="auto"/>
        </w:rPr>
        <w:t>, т. 2</w:t>
      </w:r>
      <w:r w:rsidRPr="008D2BD8">
        <w:rPr>
          <w:color w:val="auto"/>
        </w:rPr>
        <w:t xml:space="preserve"> от Закона за подпомагане на земеделските производители е предвидено производството по </w:t>
      </w:r>
      <w:r>
        <w:rPr>
          <w:color w:val="auto"/>
        </w:rPr>
        <w:t xml:space="preserve">подмярка </w:t>
      </w:r>
      <w:r w:rsidRPr="00D45B9E">
        <w:t>16.1 „Подкрепа за сформиране и функциониране на оперативни групи в рамките на ЕПИ“</w:t>
      </w:r>
      <w:r>
        <w:t xml:space="preserve"> </w:t>
      </w:r>
      <w:r w:rsidRPr="008D2BD8">
        <w:rPr>
          <w:color w:val="auto"/>
        </w:rPr>
        <w:t xml:space="preserve">да се провежда посредством Информационната система за управление и наблюдение на средствата от Европейските структурни и </w:t>
      </w:r>
      <w:r>
        <w:rPr>
          <w:color w:val="auto"/>
        </w:rPr>
        <w:t>и</w:t>
      </w:r>
      <w:r w:rsidRPr="008D2BD8">
        <w:rPr>
          <w:color w:val="auto"/>
        </w:rPr>
        <w:t xml:space="preserve">нвестиционни фондове (ИСУН) и по реда на Закона за управление на средствата </w:t>
      </w:r>
      <w:r>
        <w:rPr>
          <w:color w:val="auto"/>
        </w:rPr>
        <w:t>от</w:t>
      </w:r>
      <w:r w:rsidRPr="008D2BD8">
        <w:rPr>
          <w:color w:val="auto"/>
        </w:rPr>
        <w:t xml:space="preserve"> Европейските структурни и </w:t>
      </w:r>
      <w:r>
        <w:rPr>
          <w:color w:val="auto"/>
        </w:rPr>
        <w:t>и</w:t>
      </w:r>
      <w:r w:rsidRPr="008D2BD8">
        <w:rPr>
          <w:color w:val="auto"/>
        </w:rPr>
        <w:t>нвестиционни фондове</w:t>
      </w:r>
      <w:r>
        <w:rPr>
          <w:color w:val="auto"/>
        </w:rPr>
        <w:t xml:space="preserve"> (ЗУСЕСИФ). </w:t>
      </w:r>
    </w:p>
    <w:p w:rsidR="00F76112" w:rsidRDefault="00F76112" w:rsidP="00633998">
      <w:pPr>
        <w:pStyle w:val="m"/>
        <w:spacing w:line="276" w:lineRule="auto"/>
        <w:ind w:firstLine="720"/>
        <w:rPr>
          <w:color w:val="auto"/>
          <w:lang w:eastAsia="en-US"/>
        </w:rPr>
      </w:pPr>
      <w:r>
        <w:rPr>
          <w:color w:val="auto"/>
        </w:rPr>
        <w:t>С</w:t>
      </w:r>
      <w:r w:rsidRPr="00A73715">
        <w:rPr>
          <w:color w:val="auto"/>
        </w:rPr>
        <w:t>ъгласно чл. 26 от ЗУСЕСИФ</w:t>
      </w:r>
      <w:r w:rsidRPr="00A73715">
        <w:rPr>
          <w:color w:val="auto"/>
          <w:lang w:eastAsia="en-US"/>
        </w:rPr>
        <w:t>,</w:t>
      </w:r>
      <w:r w:rsidRPr="00A73715">
        <w:rPr>
          <w:rFonts w:ascii="Verdana" w:hAnsi="Verdana"/>
          <w:color w:val="auto"/>
          <w:sz w:val="20"/>
          <w:szCs w:val="20"/>
          <w:lang w:eastAsia="en-US"/>
        </w:rPr>
        <w:t xml:space="preserve"> </w:t>
      </w:r>
      <w:r w:rsidRPr="00A73715">
        <w:rPr>
          <w:color w:val="auto"/>
          <w:lang w:eastAsia="en-US"/>
        </w:rPr>
        <w:t xml:space="preserve">ръководителят на управляващия орган на програмата утвърждава за всяка процедура насоки и/или друг документ, определящи условията за кандидатстване и условията за изпълнение на одобрените проекти. </w:t>
      </w:r>
    </w:p>
    <w:p w:rsidR="00633998" w:rsidRDefault="00F76112" w:rsidP="00633998">
      <w:pPr>
        <w:pStyle w:val="m"/>
        <w:spacing w:line="276" w:lineRule="auto"/>
        <w:ind w:firstLine="720"/>
        <w:rPr>
          <w:color w:val="auto"/>
          <w:lang w:eastAsia="en-US"/>
        </w:rPr>
      </w:pPr>
      <w:r w:rsidRPr="00976C13">
        <w:rPr>
          <w:color w:val="auto"/>
          <w:lang w:eastAsia="en-US"/>
        </w:rPr>
        <w:t xml:space="preserve">В </w:t>
      </w:r>
      <w:r w:rsidR="004040EE">
        <w:rPr>
          <w:color w:val="auto"/>
          <w:lang w:eastAsia="en-US"/>
        </w:rPr>
        <w:t xml:space="preserve">представения </w:t>
      </w:r>
      <w:r w:rsidRPr="00976C13">
        <w:rPr>
          <w:color w:val="auto"/>
          <w:lang w:eastAsia="en-US"/>
        </w:rPr>
        <w:t xml:space="preserve">проект на </w:t>
      </w:r>
      <w:r>
        <w:rPr>
          <w:color w:val="auto"/>
          <w:lang w:eastAsia="en-US"/>
        </w:rPr>
        <w:t>Н</w:t>
      </w:r>
      <w:r w:rsidRPr="00976C13">
        <w:rPr>
          <w:color w:val="auto"/>
          <w:lang w:eastAsia="en-US"/>
        </w:rPr>
        <w:t xml:space="preserve">асоки се уреждат условията </w:t>
      </w:r>
      <w:r>
        <w:rPr>
          <w:color w:val="auto"/>
          <w:lang w:eastAsia="en-US"/>
        </w:rPr>
        <w:t xml:space="preserve">за кандидатстване за предоставяне на безвъзмездна финансова помощ и условията за изпълнение на </w:t>
      </w:r>
      <w:r w:rsidR="007156C5">
        <w:rPr>
          <w:color w:val="auto"/>
          <w:lang w:eastAsia="en-US"/>
        </w:rPr>
        <w:t xml:space="preserve">одобрени </w:t>
      </w:r>
      <w:r>
        <w:rPr>
          <w:color w:val="auto"/>
          <w:lang w:eastAsia="en-US"/>
        </w:rPr>
        <w:t>проекти по</w:t>
      </w:r>
      <w:r w:rsidRPr="00976C13">
        <w:rPr>
          <w:color w:val="auto"/>
          <w:lang w:eastAsia="en-US"/>
        </w:rPr>
        <w:t xml:space="preserve"> </w:t>
      </w:r>
      <w:r>
        <w:rPr>
          <w:color w:val="auto"/>
        </w:rPr>
        <w:t xml:space="preserve">подмярка </w:t>
      </w:r>
      <w:r w:rsidRPr="00D45B9E">
        <w:t>16.1 „Подкрепа за сформиране и функциониране на оперативни групи в рамките на ЕПИ“</w:t>
      </w:r>
      <w:r w:rsidRPr="00976C13">
        <w:rPr>
          <w:color w:val="auto"/>
          <w:lang w:eastAsia="en-US"/>
        </w:rPr>
        <w:t xml:space="preserve"> от Програмата за развитие на селските райони за периода 2014 - 2020 г. </w:t>
      </w:r>
    </w:p>
    <w:p w:rsidR="00F76112" w:rsidRPr="00B35A8B" w:rsidRDefault="00F76112" w:rsidP="00633998">
      <w:pPr>
        <w:pStyle w:val="m"/>
        <w:spacing w:line="276" w:lineRule="auto"/>
        <w:ind w:firstLine="720"/>
        <w:rPr>
          <w:color w:val="auto"/>
          <w:lang w:eastAsia="en-US"/>
        </w:rPr>
      </w:pPr>
      <w:r w:rsidRPr="00976C13">
        <w:rPr>
          <w:color w:val="auto"/>
          <w:lang w:eastAsia="en-US"/>
        </w:rPr>
        <w:t>В проект</w:t>
      </w:r>
      <w:r>
        <w:rPr>
          <w:color w:val="auto"/>
          <w:lang w:eastAsia="en-US"/>
        </w:rPr>
        <w:t>а</w:t>
      </w:r>
      <w:r w:rsidRPr="00976C13">
        <w:rPr>
          <w:color w:val="auto"/>
          <w:lang w:eastAsia="en-US"/>
        </w:rPr>
        <w:t xml:space="preserve"> на насоки са </w:t>
      </w:r>
      <w:r>
        <w:rPr>
          <w:color w:val="auto"/>
          <w:lang w:eastAsia="en-US"/>
        </w:rPr>
        <w:t>посочени</w:t>
      </w:r>
      <w:r w:rsidRPr="00976C13">
        <w:rPr>
          <w:color w:val="auto"/>
          <w:lang w:eastAsia="en-US"/>
        </w:rPr>
        <w:t xml:space="preserve"> </w:t>
      </w:r>
      <w:r w:rsidRPr="00693CCF">
        <w:rPr>
          <w:color w:val="auto"/>
          <w:lang w:eastAsia="en-US"/>
        </w:rPr>
        <w:t xml:space="preserve">допустимите за подпомагане кандидати, допустимите за подпомагане дейности, </w:t>
      </w:r>
      <w:r w:rsidRPr="00B35A8B">
        <w:rPr>
          <w:color w:val="auto"/>
          <w:lang w:eastAsia="en-US"/>
        </w:rPr>
        <w:t>размерът на финансовата помощ, условията за допустимост към проектите и критериите за подбор.</w:t>
      </w:r>
    </w:p>
    <w:p w:rsidR="007337D3" w:rsidRDefault="007337D3" w:rsidP="00633998">
      <w:pPr>
        <w:spacing w:after="240" w:line="276" w:lineRule="auto"/>
        <w:contextualSpacing/>
        <w:jc w:val="both"/>
        <w:rPr>
          <w:rFonts w:ascii="Times New Roman" w:hAnsi="Times New Roman"/>
          <w:b/>
          <w:bCs/>
          <w:sz w:val="24"/>
          <w:szCs w:val="24"/>
          <w:lang w:val="bg-BG"/>
        </w:rPr>
      </w:pPr>
    </w:p>
    <w:p w:rsidR="00F76112" w:rsidRPr="00F76112" w:rsidRDefault="00F76112" w:rsidP="00633998">
      <w:pPr>
        <w:spacing w:after="240" w:line="276" w:lineRule="auto"/>
        <w:contextualSpacing/>
        <w:jc w:val="both"/>
        <w:rPr>
          <w:rFonts w:ascii="Times New Roman" w:hAnsi="Times New Roman"/>
          <w:b/>
          <w:bCs/>
          <w:sz w:val="24"/>
          <w:szCs w:val="24"/>
          <w:lang w:val="bg-BG"/>
        </w:rPr>
      </w:pPr>
      <w:r w:rsidRPr="00F76112">
        <w:rPr>
          <w:rFonts w:ascii="Times New Roman" w:hAnsi="Times New Roman"/>
          <w:b/>
          <w:bCs/>
          <w:sz w:val="24"/>
          <w:szCs w:val="24"/>
          <w:lang w:val="bg-BG"/>
        </w:rPr>
        <w:t>1. Цел на п</w:t>
      </w:r>
      <w:r w:rsidR="007337D3">
        <w:rPr>
          <w:rFonts w:ascii="Times New Roman" w:hAnsi="Times New Roman"/>
          <w:b/>
          <w:bCs/>
          <w:sz w:val="24"/>
          <w:szCs w:val="24"/>
          <w:lang w:val="bg-BG"/>
        </w:rPr>
        <w:t>роцедурата</w:t>
      </w:r>
    </w:p>
    <w:p w:rsidR="002638A0" w:rsidRDefault="007337D3" w:rsidP="00633998">
      <w:pPr>
        <w:spacing w:line="276" w:lineRule="auto"/>
        <w:ind w:firstLine="720"/>
        <w:contextualSpacing/>
        <w:jc w:val="both"/>
        <w:rPr>
          <w:rFonts w:ascii="Times New Roman" w:hAnsi="Times New Roman"/>
          <w:sz w:val="24"/>
          <w:szCs w:val="24"/>
          <w:lang w:val="bg-BG"/>
        </w:rPr>
      </w:pPr>
      <w:r>
        <w:rPr>
          <w:rFonts w:ascii="Times New Roman" w:hAnsi="Times New Roman"/>
          <w:sz w:val="24"/>
          <w:szCs w:val="24"/>
          <w:lang w:val="bg-BG"/>
        </w:rPr>
        <w:t>Процедурата по п</w:t>
      </w:r>
      <w:r w:rsidR="00A73715" w:rsidRPr="00D45B9E">
        <w:rPr>
          <w:rFonts w:ascii="Times New Roman" w:hAnsi="Times New Roman"/>
          <w:sz w:val="24"/>
          <w:szCs w:val="24"/>
          <w:lang w:val="bg-BG"/>
        </w:rPr>
        <w:t xml:space="preserve">одмярка </w:t>
      </w:r>
      <w:r w:rsidR="00D45B9E" w:rsidRPr="00D45B9E">
        <w:rPr>
          <w:rFonts w:ascii="Times New Roman" w:hAnsi="Times New Roman"/>
          <w:sz w:val="24"/>
          <w:szCs w:val="24"/>
          <w:lang w:val="bg-BG"/>
        </w:rPr>
        <w:t xml:space="preserve">16.1 „Подкрепа за сформиране и функциониране на оперативни групи в рамките на ЕПИ“ от мярка 16 „Сътрудничество“ </w:t>
      </w:r>
      <w:r w:rsidR="00A73715" w:rsidRPr="00D45B9E">
        <w:rPr>
          <w:rFonts w:ascii="Times New Roman" w:hAnsi="Times New Roman"/>
          <w:sz w:val="24"/>
          <w:szCs w:val="24"/>
          <w:lang w:val="bg-BG"/>
        </w:rPr>
        <w:t xml:space="preserve">има за цел </w:t>
      </w:r>
      <w:r w:rsidR="00D45B9E">
        <w:rPr>
          <w:rFonts w:ascii="Times New Roman" w:hAnsi="Times New Roman"/>
          <w:sz w:val="24"/>
          <w:szCs w:val="24"/>
          <w:lang w:val="bg-BG"/>
        </w:rPr>
        <w:t xml:space="preserve">да бъде </w:t>
      </w:r>
      <w:r w:rsidR="00D45B9E">
        <w:rPr>
          <w:rFonts w:ascii="Times New Roman" w:hAnsi="Times New Roman"/>
          <w:sz w:val="24"/>
          <w:szCs w:val="24"/>
          <w:lang w:val="bg-BG"/>
        </w:rPr>
        <w:lastRenderedPageBreak/>
        <w:t xml:space="preserve">осигурена подкрепа за </w:t>
      </w:r>
      <w:r w:rsidR="00D45B9E" w:rsidRPr="00D45B9E">
        <w:rPr>
          <w:rFonts w:ascii="Times New Roman" w:hAnsi="Times New Roman"/>
          <w:sz w:val="24"/>
          <w:szCs w:val="24"/>
          <w:lang w:val="bg-BG"/>
        </w:rPr>
        <w:t>функциониране на оперативни групи, създадени за изпълнение на конкретен иновативен проект за постигане на целите на Европейското партньорство за иновации (ЕПИ) за селскостопанска производителност и устойчивост, посочени в член 56 на Регламент (ЕС) № 1305/2013 на Европейския парламент и на Съвета от 17 декември 2013 г. относно подпомагане на развитието на селските райони от Европейския земеделски фонд за развитие на селските райони (ЕЗФРСР) и за отмяна на Регламент (ЕО) № 1698/2005 на Съвета (ОВ, L 347/</w:t>
      </w:r>
      <w:r w:rsidR="00D45B9E" w:rsidRPr="009A2DFE">
        <w:rPr>
          <w:rFonts w:ascii="Times New Roman" w:hAnsi="Times New Roman"/>
          <w:sz w:val="24"/>
          <w:szCs w:val="24"/>
          <w:lang w:val="bg-BG"/>
        </w:rPr>
        <w:t>487 от 20 декември 2013 г.).</w:t>
      </w:r>
      <w:r w:rsidR="002638A0" w:rsidRPr="002638A0">
        <w:rPr>
          <w:rFonts w:ascii="Times New Roman" w:hAnsi="Times New Roman"/>
          <w:sz w:val="24"/>
          <w:szCs w:val="24"/>
          <w:lang w:val="bg-BG"/>
        </w:rPr>
        <w:t xml:space="preserve"> </w:t>
      </w:r>
    </w:p>
    <w:p w:rsidR="009A2DFE" w:rsidRPr="009A2DFE" w:rsidRDefault="009A2DFE" w:rsidP="00633998">
      <w:pPr>
        <w:spacing w:line="276" w:lineRule="auto"/>
        <w:ind w:firstLine="720"/>
        <w:contextualSpacing/>
        <w:jc w:val="both"/>
        <w:rPr>
          <w:rFonts w:ascii="Times New Roman" w:hAnsi="Times New Roman"/>
          <w:bCs/>
          <w:i/>
          <w:sz w:val="24"/>
          <w:szCs w:val="24"/>
          <w:lang w:val="bg-BG"/>
        </w:rPr>
      </w:pPr>
      <w:r w:rsidRPr="009A2DFE">
        <w:rPr>
          <w:rFonts w:ascii="Times New Roman" w:hAnsi="Times New Roman"/>
          <w:color w:val="000000"/>
          <w:sz w:val="24"/>
          <w:lang w:val="bg-BG"/>
        </w:rPr>
        <w:t>Реализираните успешни проекти ще допринесат за постигане на хоризонталните междусекторни</w:t>
      </w:r>
      <w:bookmarkStart w:id="0" w:name="_GoBack"/>
      <w:bookmarkEnd w:id="0"/>
      <w:r w:rsidRPr="009A2DFE">
        <w:rPr>
          <w:rFonts w:ascii="Times New Roman" w:hAnsi="Times New Roman"/>
          <w:color w:val="000000"/>
          <w:sz w:val="24"/>
          <w:lang w:val="bg-BG"/>
        </w:rPr>
        <w:t xml:space="preserve"> цели на ПРСР</w:t>
      </w:r>
      <w:r>
        <w:rPr>
          <w:rFonts w:ascii="Times New Roman" w:hAnsi="Times New Roman"/>
          <w:color w:val="000000"/>
          <w:sz w:val="24"/>
          <w:lang w:val="bg-BG"/>
        </w:rPr>
        <w:t xml:space="preserve"> 2014-2020 година</w:t>
      </w:r>
      <w:r w:rsidRPr="009A2DFE">
        <w:rPr>
          <w:rFonts w:ascii="Times New Roman" w:hAnsi="Times New Roman"/>
          <w:color w:val="000000"/>
          <w:sz w:val="24"/>
          <w:lang w:val="bg-BG"/>
        </w:rPr>
        <w:t>, насочени към иновации, опазване на околната среда и смекчаването и адаптирането към последиците от изменението на климата</w:t>
      </w:r>
      <w:r w:rsidR="0019125B">
        <w:rPr>
          <w:rFonts w:ascii="Times New Roman" w:hAnsi="Times New Roman"/>
          <w:color w:val="000000"/>
          <w:sz w:val="24"/>
          <w:lang w:val="bg-BG"/>
        </w:rPr>
        <w:t>,</w:t>
      </w:r>
      <w:r w:rsidR="0019125B" w:rsidRPr="0019125B">
        <w:t xml:space="preserve"> </w:t>
      </w:r>
      <w:r w:rsidR="0019125B" w:rsidRPr="0019125B">
        <w:rPr>
          <w:rFonts w:ascii="Times New Roman" w:hAnsi="Times New Roman"/>
          <w:color w:val="000000"/>
          <w:sz w:val="24"/>
          <w:lang w:val="bg-BG"/>
        </w:rPr>
        <w:t>включително иновации насочени към превенция и подобряване на здравословното състояние на животните</w:t>
      </w:r>
      <w:r w:rsidRPr="009A2DFE">
        <w:rPr>
          <w:rFonts w:ascii="Times New Roman" w:hAnsi="Times New Roman"/>
          <w:color w:val="000000"/>
          <w:sz w:val="24"/>
          <w:lang w:val="bg-BG"/>
        </w:rPr>
        <w:t>.</w:t>
      </w:r>
    </w:p>
    <w:p w:rsidR="00D45B9E" w:rsidRDefault="00D45B9E" w:rsidP="00633998">
      <w:pPr>
        <w:pStyle w:val="m"/>
        <w:spacing w:line="276" w:lineRule="auto"/>
        <w:ind w:firstLine="709"/>
        <w:rPr>
          <w:color w:val="auto"/>
        </w:rPr>
      </w:pPr>
      <w:r w:rsidRPr="00B35A8B">
        <w:rPr>
          <w:color w:val="auto"/>
        </w:rPr>
        <w:t xml:space="preserve">Процедурата ще осигури възможност за финансиране на проекти с потенциал за иновации в секторите на селското стопанство и хранително-вкусовата промишленост, в т.ч. проекти, насочени към разработване и тестване на нови продукти, процеси, методи и технологии или към доразвиване и адаптиране на съществуващи продукти и практики. </w:t>
      </w:r>
    </w:p>
    <w:p w:rsidR="00B35A8B" w:rsidRDefault="00B35A8B" w:rsidP="00633998">
      <w:pPr>
        <w:pStyle w:val="m"/>
        <w:spacing w:line="276" w:lineRule="auto"/>
        <w:ind w:firstLine="709"/>
      </w:pPr>
      <w:r>
        <w:rPr>
          <w:color w:val="auto"/>
        </w:rPr>
        <w:t>С цел идентифициране на дейности</w:t>
      </w:r>
      <w:r w:rsidR="00E409B0">
        <w:rPr>
          <w:color w:val="auto"/>
        </w:rPr>
        <w:t>те</w:t>
      </w:r>
      <w:r>
        <w:rPr>
          <w:color w:val="auto"/>
        </w:rPr>
        <w:t>, насочени към иновации по подмярката в ПРСР 2014-2020 година</w:t>
      </w:r>
      <w:r>
        <w:t xml:space="preserve"> е </w:t>
      </w:r>
      <w:r w:rsidR="002638A0">
        <w:t>включено</w:t>
      </w:r>
      <w:r>
        <w:t xml:space="preserve"> </w:t>
      </w:r>
      <w:r w:rsidR="00E409B0">
        <w:t xml:space="preserve">следното </w:t>
      </w:r>
      <w:r>
        <w:t>определение за иновация: „</w:t>
      </w:r>
      <w:r w:rsidRPr="00B35A8B">
        <w:rPr>
          <w:i/>
        </w:rPr>
        <w:t>Иновацията е разработването и внедряването в практиката на нов или значително подобрен продукт (стока или услуга), нов процес, нов маркетингов метод, или нов организационен метод, организация на работното място, или външни връзки, която води до повишаване на икономическа, социална или екологична ефективност</w:t>
      </w:r>
      <w:r>
        <w:t>“.</w:t>
      </w:r>
    </w:p>
    <w:p w:rsidR="00345BC9" w:rsidRDefault="00345BC9" w:rsidP="00633998">
      <w:pPr>
        <w:pStyle w:val="m"/>
        <w:spacing w:line="276" w:lineRule="auto"/>
        <w:ind w:firstLine="0"/>
        <w:rPr>
          <w:b/>
        </w:rPr>
      </w:pPr>
    </w:p>
    <w:p w:rsidR="00F76112" w:rsidRPr="00F76112" w:rsidRDefault="00F76112" w:rsidP="00633998">
      <w:pPr>
        <w:pStyle w:val="m"/>
        <w:spacing w:line="276" w:lineRule="auto"/>
        <w:ind w:firstLine="0"/>
        <w:rPr>
          <w:b/>
        </w:rPr>
      </w:pPr>
      <w:r w:rsidRPr="00F76112">
        <w:rPr>
          <w:b/>
        </w:rPr>
        <w:t>2. Допустими кандидати</w:t>
      </w:r>
    </w:p>
    <w:p w:rsidR="00FA5655" w:rsidRDefault="00FA5655" w:rsidP="00633998">
      <w:pPr>
        <w:pStyle w:val="m"/>
        <w:spacing w:line="276" w:lineRule="auto"/>
        <w:ind w:firstLine="709"/>
        <w:rPr>
          <w:color w:val="auto"/>
          <w:lang w:eastAsia="en-US"/>
        </w:rPr>
      </w:pPr>
    </w:p>
    <w:p w:rsidR="009865EC" w:rsidRDefault="00B35A8B" w:rsidP="00633998">
      <w:pPr>
        <w:pStyle w:val="m"/>
        <w:spacing w:line="276" w:lineRule="auto"/>
        <w:ind w:firstLine="709"/>
        <w:rPr>
          <w:color w:val="auto"/>
          <w:lang w:eastAsia="en-US"/>
        </w:rPr>
      </w:pPr>
      <w:r>
        <w:rPr>
          <w:color w:val="auto"/>
          <w:lang w:eastAsia="en-US"/>
        </w:rPr>
        <w:t xml:space="preserve">По процедурата ще се подкрепят </w:t>
      </w:r>
      <w:r w:rsidR="00363202">
        <w:rPr>
          <w:color w:val="auto"/>
          <w:lang w:eastAsia="en-US"/>
        </w:rPr>
        <w:t>проектни предложения</w:t>
      </w:r>
      <w:r w:rsidR="00976C13" w:rsidRPr="00976C13">
        <w:rPr>
          <w:color w:val="auto"/>
          <w:lang w:eastAsia="en-US"/>
        </w:rPr>
        <w:t xml:space="preserve">, представени от </w:t>
      </w:r>
      <w:r>
        <w:rPr>
          <w:color w:val="auto"/>
          <w:lang w:eastAsia="en-US"/>
        </w:rPr>
        <w:t xml:space="preserve">оперативни групи </w:t>
      </w:r>
      <w:r w:rsidR="009865EC">
        <w:rPr>
          <w:color w:val="auto"/>
          <w:lang w:eastAsia="en-US"/>
        </w:rPr>
        <w:t>представляващи</w:t>
      </w:r>
      <w:r>
        <w:rPr>
          <w:color w:val="auto"/>
          <w:lang w:eastAsia="en-US"/>
        </w:rPr>
        <w:t xml:space="preserve"> сдружения, сформирани по </w:t>
      </w:r>
      <w:r w:rsidR="009865EC">
        <w:rPr>
          <w:color w:val="auto"/>
          <w:lang w:eastAsia="en-US"/>
        </w:rPr>
        <w:t xml:space="preserve">реда на </w:t>
      </w:r>
      <w:r>
        <w:rPr>
          <w:color w:val="auto"/>
          <w:lang w:eastAsia="en-US"/>
        </w:rPr>
        <w:t xml:space="preserve">Закона за задълженията и договорите. </w:t>
      </w:r>
      <w:r w:rsidR="009865EC">
        <w:rPr>
          <w:color w:val="auto"/>
          <w:lang w:eastAsia="en-US"/>
        </w:rPr>
        <w:t>Оперативните групи следва да бъдат сформирани от минимум два субекта, които са лица или организации от следните видове:</w:t>
      </w:r>
    </w:p>
    <w:p w:rsidR="00976C13" w:rsidRDefault="009865EC" w:rsidP="00633998">
      <w:pPr>
        <w:pStyle w:val="m"/>
        <w:numPr>
          <w:ilvl w:val="0"/>
          <w:numId w:val="19"/>
        </w:numPr>
        <w:spacing w:line="276" w:lineRule="auto"/>
        <w:rPr>
          <w:color w:val="auto"/>
          <w:lang w:eastAsia="en-US"/>
        </w:rPr>
      </w:pPr>
      <w:r>
        <w:rPr>
          <w:color w:val="auto"/>
          <w:lang w:eastAsia="en-US"/>
        </w:rPr>
        <w:t>Земеделски стопани;</w:t>
      </w:r>
    </w:p>
    <w:p w:rsidR="009865EC" w:rsidRPr="009865EC" w:rsidRDefault="009865EC" w:rsidP="00633998">
      <w:pPr>
        <w:pStyle w:val="m"/>
        <w:numPr>
          <w:ilvl w:val="0"/>
          <w:numId w:val="19"/>
        </w:numPr>
        <w:spacing w:line="276" w:lineRule="auto"/>
        <w:rPr>
          <w:color w:val="auto"/>
          <w:lang w:eastAsia="en-US"/>
        </w:rPr>
      </w:pPr>
      <w:r>
        <w:t>МСП в областта на преработката на храни;</w:t>
      </w:r>
    </w:p>
    <w:p w:rsidR="009865EC" w:rsidRPr="009865EC" w:rsidRDefault="009865EC" w:rsidP="0019125B">
      <w:pPr>
        <w:pStyle w:val="m"/>
        <w:numPr>
          <w:ilvl w:val="0"/>
          <w:numId w:val="19"/>
        </w:numPr>
        <w:spacing w:line="276" w:lineRule="auto"/>
        <w:rPr>
          <w:color w:val="auto"/>
          <w:lang w:eastAsia="en-US"/>
        </w:rPr>
      </w:pPr>
      <w:r>
        <w:t>Научни институти</w:t>
      </w:r>
      <w:r w:rsidR="0019125B">
        <w:t xml:space="preserve">, </w:t>
      </w:r>
      <w:r w:rsidR="0019125B" w:rsidRPr="0019125B">
        <w:t>научен център</w:t>
      </w:r>
      <w:r>
        <w:t xml:space="preserve"> или опитни станции, които извършват научни изследвания и научно обслужване в областта на селското стопанство или горското стопанство или биотехнологиите или хранителните технологии и да са организации по Закона за Селскостопанската академия, Закона за Българската академия на науките</w:t>
      </w:r>
      <w:r w:rsidR="00FA5655">
        <w:t xml:space="preserve"> и </w:t>
      </w:r>
      <w:r w:rsidR="00FA5655" w:rsidRPr="0019125B">
        <w:t>Националният диагностичен научноизследователски ветеринарномедицински институт</w:t>
      </w:r>
      <w:r>
        <w:t>;</w:t>
      </w:r>
    </w:p>
    <w:p w:rsidR="009865EC" w:rsidRPr="009865EC" w:rsidRDefault="009865EC" w:rsidP="0019125B">
      <w:pPr>
        <w:pStyle w:val="m"/>
        <w:numPr>
          <w:ilvl w:val="0"/>
          <w:numId w:val="19"/>
        </w:numPr>
        <w:spacing w:line="276" w:lineRule="auto"/>
        <w:rPr>
          <w:color w:val="auto"/>
          <w:lang w:eastAsia="en-US"/>
        </w:rPr>
      </w:pPr>
      <w:r>
        <w:t>Висши училища, акредитирани по Закона за висшето образование с актуални акредитации по професионални направления  „Растениевъдство“, „Растителна защита“,  „Животновъдство“ „Ветеринарна медицина“, „Горско стопанство“, „Хранителни технологии“, „Биотехнологии“, „Науки за земята“;</w:t>
      </w:r>
    </w:p>
    <w:p w:rsidR="009865EC" w:rsidRPr="009865EC" w:rsidRDefault="009865EC" w:rsidP="00633998">
      <w:pPr>
        <w:pStyle w:val="m"/>
        <w:numPr>
          <w:ilvl w:val="0"/>
          <w:numId w:val="19"/>
        </w:numPr>
        <w:spacing w:line="276" w:lineRule="auto"/>
        <w:rPr>
          <w:color w:val="auto"/>
          <w:lang w:eastAsia="en-US"/>
        </w:rPr>
      </w:pPr>
      <w:r>
        <w:t>Неправителствени организации с предмет на дейност в областта на селското стопанство или в областта на горското стопанство или в областта на опазване на околната среда или в областта на водите;</w:t>
      </w:r>
    </w:p>
    <w:p w:rsidR="0019125B" w:rsidRPr="0019125B" w:rsidRDefault="009865EC" w:rsidP="00633998">
      <w:pPr>
        <w:pStyle w:val="m"/>
        <w:numPr>
          <w:ilvl w:val="0"/>
          <w:numId w:val="19"/>
        </w:numPr>
        <w:spacing w:line="276" w:lineRule="auto"/>
        <w:rPr>
          <w:color w:val="auto"/>
          <w:lang w:eastAsia="en-US"/>
        </w:rPr>
      </w:pPr>
      <w:r>
        <w:lastRenderedPageBreak/>
        <w:t>Консултантска организация с предмет на консултантската дейност в областта на селското стопанство или храните</w:t>
      </w:r>
      <w:r w:rsidR="0019125B">
        <w:t>;</w:t>
      </w:r>
    </w:p>
    <w:p w:rsidR="009865EC" w:rsidRPr="009865EC" w:rsidRDefault="0019125B" w:rsidP="0019125B">
      <w:pPr>
        <w:pStyle w:val="m"/>
        <w:numPr>
          <w:ilvl w:val="0"/>
          <w:numId w:val="19"/>
        </w:numPr>
        <w:spacing w:line="276" w:lineRule="auto"/>
        <w:rPr>
          <w:color w:val="auto"/>
          <w:lang w:eastAsia="en-US"/>
        </w:rPr>
      </w:pPr>
      <w:r w:rsidRPr="0019125B">
        <w:t>физически или юридически лица, производители на ветеринарно медицински продукти регистрирани по Търговския закон и получили лиценз за производство, издаден от изпълнителния директор на БАБХ</w:t>
      </w:r>
      <w:r w:rsidR="009865EC">
        <w:t>.</w:t>
      </w:r>
    </w:p>
    <w:p w:rsidR="00FA5655" w:rsidRDefault="00FA5655" w:rsidP="00633998">
      <w:pPr>
        <w:pStyle w:val="m"/>
        <w:spacing w:line="276" w:lineRule="auto"/>
        <w:ind w:firstLine="0"/>
      </w:pPr>
    </w:p>
    <w:p w:rsidR="009865EC" w:rsidRDefault="009865EC" w:rsidP="00FA5655">
      <w:pPr>
        <w:pStyle w:val="m"/>
        <w:spacing w:line="276" w:lineRule="auto"/>
        <w:ind w:firstLine="720"/>
      </w:pPr>
      <w:r>
        <w:t xml:space="preserve">Участието на земеделските стопани </w:t>
      </w:r>
      <w:r w:rsidR="004A5492">
        <w:t xml:space="preserve">и представителите на науката </w:t>
      </w:r>
      <w:r>
        <w:t>в оперативната група е задължително.</w:t>
      </w:r>
    </w:p>
    <w:p w:rsidR="007337D3" w:rsidRDefault="007337D3" w:rsidP="00633998">
      <w:pPr>
        <w:pStyle w:val="m"/>
        <w:spacing w:line="276" w:lineRule="auto"/>
        <w:ind w:firstLine="0"/>
        <w:rPr>
          <w:b/>
        </w:rPr>
      </w:pPr>
    </w:p>
    <w:p w:rsidR="00E409B0" w:rsidRPr="00E409B0" w:rsidRDefault="00E409B0" w:rsidP="00633998">
      <w:pPr>
        <w:pStyle w:val="m"/>
        <w:spacing w:line="276" w:lineRule="auto"/>
        <w:ind w:firstLine="0"/>
        <w:rPr>
          <w:b/>
          <w:color w:val="auto"/>
          <w:lang w:eastAsia="en-US"/>
        </w:rPr>
      </w:pPr>
      <w:r w:rsidRPr="00E409B0">
        <w:rPr>
          <w:b/>
        </w:rPr>
        <w:t>3. Условия за допустимост</w:t>
      </w:r>
    </w:p>
    <w:p w:rsidR="00FA5655" w:rsidRDefault="00FA5655" w:rsidP="00633998">
      <w:pPr>
        <w:widowControl w:val="0"/>
        <w:overflowPunct/>
        <w:spacing w:after="200" w:line="276" w:lineRule="auto"/>
        <w:ind w:firstLine="720"/>
        <w:contextualSpacing/>
        <w:jc w:val="both"/>
        <w:textAlignment w:val="auto"/>
        <w:rPr>
          <w:rFonts w:ascii="Times New Roman" w:hAnsi="Times New Roman"/>
          <w:sz w:val="24"/>
          <w:szCs w:val="24"/>
          <w:lang w:val="bg-BG"/>
        </w:rPr>
      </w:pPr>
    </w:p>
    <w:p w:rsidR="00E409B0" w:rsidRDefault="007156C5" w:rsidP="00633998">
      <w:pPr>
        <w:widowControl w:val="0"/>
        <w:overflowPunct/>
        <w:spacing w:after="200" w:line="276" w:lineRule="auto"/>
        <w:ind w:firstLine="720"/>
        <w:contextualSpacing/>
        <w:jc w:val="both"/>
        <w:textAlignment w:val="auto"/>
        <w:rPr>
          <w:rFonts w:ascii="Times New Roman" w:hAnsi="Times New Roman"/>
          <w:sz w:val="24"/>
          <w:szCs w:val="24"/>
          <w:lang w:val="bg-BG"/>
        </w:rPr>
      </w:pPr>
      <w:r w:rsidRPr="002638A0">
        <w:rPr>
          <w:rFonts w:ascii="Times New Roman" w:hAnsi="Times New Roman"/>
          <w:sz w:val="24"/>
          <w:szCs w:val="24"/>
          <w:lang w:val="bg-BG"/>
        </w:rPr>
        <w:t xml:space="preserve">Проектите по </w:t>
      </w:r>
      <w:r w:rsidRPr="002638A0">
        <w:rPr>
          <w:rFonts w:ascii="Times New Roman" w:hAnsi="Times New Roman"/>
          <w:sz w:val="24"/>
          <w:szCs w:val="24"/>
        </w:rPr>
        <w:t xml:space="preserve">процедурата по </w:t>
      </w:r>
      <w:r w:rsidRPr="002638A0">
        <w:rPr>
          <w:rFonts w:ascii="Times New Roman" w:hAnsi="Times New Roman"/>
          <w:sz w:val="24"/>
          <w:szCs w:val="24"/>
          <w:lang w:val="bg-BG"/>
        </w:rPr>
        <w:t>подмярката се изпълняват на територията на Република България.</w:t>
      </w:r>
      <w:r>
        <w:rPr>
          <w:rFonts w:ascii="Times New Roman" w:hAnsi="Times New Roman"/>
          <w:sz w:val="24"/>
          <w:szCs w:val="24"/>
          <w:lang w:val="bg-BG"/>
        </w:rPr>
        <w:t xml:space="preserve"> </w:t>
      </w:r>
      <w:r w:rsidR="00E409B0" w:rsidRPr="00E409B0">
        <w:rPr>
          <w:rFonts w:ascii="Times New Roman" w:hAnsi="Times New Roman"/>
          <w:sz w:val="24"/>
          <w:szCs w:val="24"/>
          <w:lang w:val="bg-BG"/>
        </w:rPr>
        <w:t xml:space="preserve">Дейностите по иновативния проект се изпълняват в срок до </w:t>
      </w:r>
      <w:r w:rsidR="0000133C" w:rsidRPr="00586A72">
        <w:rPr>
          <w:rFonts w:ascii="Times New Roman" w:hAnsi="Times New Roman"/>
          <w:sz w:val="24"/>
          <w:szCs w:val="24"/>
        </w:rPr>
        <w:t>3</w:t>
      </w:r>
      <w:r w:rsidR="0000133C">
        <w:rPr>
          <w:rFonts w:ascii="Times New Roman" w:hAnsi="Times New Roman"/>
          <w:sz w:val="24"/>
          <w:szCs w:val="24"/>
        </w:rPr>
        <w:t>0</w:t>
      </w:r>
      <w:r w:rsidR="0000133C" w:rsidRPr="00586A72">
        <w:rPr>
          <w:rFonts w:ascii="Times New Roman" w:hAnsi="Times New Roman"/>
          <w:sz w:val="24"/>
          <w:szCs w:val="24"/>
        </w:rPr>
        <w:t xml:space="preserve"> месеца </w:t>
      </w:r>
      <w:r w:rsidR="00E409B0" w:rsidRPr="00E409B0">
        <w:rPr>
          <w:rFonts w:ascii="Times New Roman" w:hAnsi="Times New Roman"/>
          <w:sz w:val="24"/>
          <w:szCs w:val="24"/>
          <w:lang w:val="bg-BG"/>
        </w:rPr>
        <w:t xml:space="preserve">от датата на сключване на административния договор, но не по-късно от 01 </w:t>
      </w:r>
      <w:r w:rsidR="0000133C">
        <w:rPr>
          <w:rFonts w:ascii="Times New Roman" w:hAnsi="Times New Roman"/>
          <w:sz w:val="24"/>
          <w:szCs w:val="24"/>
          <w:lang w:val="bg-BG"/>
        </w:rPr>
        <w:t>октомври</w:t>
      </w:r>
      <w:r w:rsidR="00E409B0" w:rsidRPr="00E409B0">
        <w:rPr>
          <w:rFonts w:ascii="Times New Roman" w:hAnsi="Times New Roman"/>
          <w:sz w:val="24"/>
          <w:szCs w:val="24"/>
          <w:lang w:val="bg-BG"/>
        </w:rPr>
        <w:t xml:space="preserve"> 2023 г. По процедурата се подкрепят дейности на оперативните групи, които са насочени към иновации в селското стопанство или хранително-вкусовата промишленост.</w:t>
      </w:r>
    </w:p>
    <w:p w:rsidR="00E409B0" w:rsidRPr="00E409B0" w:rsidRDefault="00E409B0" w:rsidP="00633998">
      <w:pPr>
        <w:widowControl w:val="0"/>
        <w:overflowPunct/>
        <w:spacing w:after="200" w:line="276" w:lineRule="auto"/>
        <w:ind w:firstLine="720"/>
        <w:contextualSpacing/>
        <w:jc w:val="both"/>
        <w:textAlignment w:val="auto"/>
        <w:rPr>
          <w:rFonts w:ascii="Times New Roman" w:hAnsi="Times New Roman"/>
          <w:sz w:val="24"/>
          <w:szCs w:val="24"/>
          <w:lang w:val="bg-BG"/>
        </w:rPr>
      </w:pPr>
      <w:r w:rsidRPr="00E409B0">
        <w:rPr>
          <w:rFonts w:ascii="Times New Roman" w:hAnsi="Times New Roman"/>
          <w:sz w:val="24"/>
          <w:szCs w:val="24"/>
          <w:lang w:val="bg-BG"/>
        </w:rPr>
        <w:t>Финансова помощ се предоставя за проекти, включващи дейности, които отговарят на разпоредбите на Закона за опазване на околната среда, Закона за биологичното разнообразие или/и Закона за водите.</w:t>
      </w:r>
    </w:p>
    <w:p w:rsidR="00E409B0" w:rsidRPr="00E409B0" w:rsidRDefault="00E409B0" w:rsidP="00633998">
      <w:pPr>
        <w:widowControl w:val="0"/>
        <w:spacing w:line="276" w:lineRule="auto"/>
        <w:ind w:firstLine="720"/>
        <w:contextualSpacing/>
        <w:jc w:val="both"/>
        <w:rPr>
          <w:rFonts w:ascii="Times New Roman" w:hAnsi="Times New Roman"/>
          <w:sz w:val="24"/>
          <w:szCs w:val="24"/>
          <w:lang w:val="bg-BG"/>
        </w:rPr>
      </w:pPr>
      <w:r w:rsidRPr="00E409B0">
        <w:rPr>
          <w:rFonts w:ascii="Times New Roman" w:hAnsi="Times New Roman"/>
          <w:sz w:val="24"/>
          <w:szCs w:val="24"/>
          <w:lang w:val="bg-BG"/>
        </w:rPr>
        <w:t xml:space="preserve">По процедурата се подпомагат </w:t>
      </w:r>
      <w:r w:rsidR="00633998">
        <w:rPr>
          <w:rFonts w:ascii="Times New Roman" w:hAnsi="Times New Roman"/>
          <w:sz w:val="24"/>
          <w:szCs w:val="24"/>
          <w:lang w:val="bg-BG"/>
        </w:rPr>
        <w:t xml:space="preserve">единствено </w:t>
      </w:r>
      <w:r w:rsidRPr="00E409B0">
        <w:rPr>
          <w:rFonts w:ascii="Times New Roman" w:hAnsi="Times New Roman"/>
          <w:sz w:val="24"/>
          <w:szCs w:val="24"/>
          <w:lang w:val="bg-BG"/>
        </w:rPr>
        <w:t xml:space="preserve">проекти, </w:t>
      </w:r>
      <w:r w:rsidR="00633998">
        <w:rPr>
          <w:rFonts w:ascii="Times New Roman" w:hAnsi="Times New Roman"/>
          <w:sz w:val="24"/>
          <w:szCs w:val="24"/>
          <w:lang w:val="bg-BG"/>
        </w:rPr>
        <w:t>насочени към</w:t>
      </w:r>
      <w:r w:rsidRPr="00E409B0">
        <w:rPr>
          <w:rFonts w:ascii="Times New Roman" w:hAnsi="Times New Roman"/>
          <w:sz w:val="24"/>
          <w:szCs w:val="24"/>
          <w:lang w:val="bg-BG"/>
        </w:rPr>
        <w:t xml:space="preserve"> производство</w:t>
      </w:r>
      <w:r w:rsidR="00633998">
        <w:rPr>
          <w:rFonts w:ascii="Times New Roman" w:hAnsi="Times New Roman"/>
          <w:sz w:val="24"/>
          <w:szCs w:val="24"/>
          <w:lang w:val="bg-BG"/>
        </w:rPr>
        <w:t>, преработка/маркетинг</w:t>
      </w:r>
      <w:r w:rsidRPr="00E409B0">
        <w:rPr>
          <w:rFonts w:ascii="Times New Roman" w:hAnsi="Times New Roman"/>
          <w:sz w:val="24"/>
          <w:szCs w:val="24"/>
          <w:lang w:val="bg-BG"/>
        </w:rPr>
        <w:t xml:space="preserve"> на продукти, попадащи в обхвата на Приложение № 1 от ДФЕС. </w:t>
      </w:r>
    </w:p>
    <w:p w:rsidR="002638A0" w:rsidRPr="00633998" w:rsidRDefault="00E409B0" w:rsidP="00633998">
      <w:pPr>
        <w:widowControl w:val="0"/>
        <w:overflowPunct/>
        <w:spacing w:after="200" w:line="276" w:lineRule="auto"/>
        <w:ind w:firstLine="720"/>
        <w:contextualSpacing/>
        <w:jc w:val="both"/>
        <w:textAlignment w:val="auto"/>
        <w:rPr>
          <w:rFonts w:ascii="Times New Roman" w:eastAsia="Calibri" w:hAnsi="Times New Roman"/>
          <w:sz w:val="24"/>
          <w:szCs w:val="24"/>
          <w:lang w:val="bg-BG"/>
        </w:rPr>
      </w:pPr>
      <w:r w:rsidRPr="00E409B0">
        <w:rPr>
          <w:rFonts w:ascii="Times New Roman" w:eastAsia="Calibri" w:hAnsi="Times New Roman"/>
          <w:sz w:val="24"/>
          <w:szCs w:val="24"/>
          <w:lang w:val="bg-BG"/>
        </w:rPr>
        <w:t>За да подлежат на подпомагане оперативните групи пред</w:t>
      </w:r>
      <w:r>
        <w:rPr>
          <w:rFonts w:ascii="Times New Roman" w:eastAsia="Calibri" w:hAnsi="Times New Roman"/>
          <w:sz w:val="24"/>
          <w:szCs w:val="24"/>
          <w:lang w:val="bg-BG"/>
        </w:rPr>
        <w:t>ставят договор за сформиране и функциониране на оперативната група, план за действие, съдържащ елементи, необходими за оценка на проектното предложение и финансов план, съдържащ всички дейности и разходи, за които се кандидатства по проекта.</w:t>
      </w:r>
    </w:p>
    <w:p w:rsidR="004040EE" w:rsidRPr="004040EE" w:rsidRDefault="00E409B0" w:rsidP="00633998">
      <w:pPr>
        <w:pStyle w:val="m"/>
        <w:spacing w:line="276" w:lineRule="auto"/>
        <w:ind w:firstLine="0"/>
        <w:rPr>
          <w:b/>
          <w:color w:val="auto"/>
          <w:lang w:eastAsia="en-US"/>
        </w:rPr>
      </w:pPr>
      <w:r>
        <w:rPr>
          <w:b/>
          <w:color w:val="auto"/>
          <w:lang w:eastAsia="en-US"/>
        </w:rPr>
        <w:t>4</w:t>
      </w:r>
      <w:r w:rsidR="004040EE" w:rsidRPr="004040EE">
        <w:rPr>
          <w:b/>
          <w:color w:val="auto"/>
          <w:lang w:eastAsia="en-US"/>
        </w:rPr>
        <w:t>. Финансова помощ</w:t>
      </w:r>
    </w:p>
    <w:p w:rsidR="00FA5655" w:rsidRDefault="00FA5655" w:rsidP="00633998">
      <w:pPr>
        <w:pStyle w:val="m"/>
        <w:spacing w:line="276" w:lineRule="auto"/>
        <w:ind w:firstLine="709"/>
        <w:rPr>
          <w:color w:val="auto"/>
          <w:lang w:eastAsia="en-US"/>
        </w:rPr>
      </w:pPr>
    </w:p>
    <w:p w:rsidR="009A2DFE" w:rsidRDefault="0000133C" w:rsidP="00633998">
      <w:pPr>
        <w:pStyle w:val="m"/>
        <w:spacing w:line="276" w:lineRule="auto"/>
        <w:ind w:firstLine="709"/>
        <w:rPr>
          <w:color w:val="auto"/>
          <w:lang w:eastAsia="en-US"/>
        </w:rPr>
      </w:pPr>
      <w:r w:rsidRPr="0000133C">
        <w:rPr>
          <w:color w:val="auto"/>
          <w:lang w:eastAsia="en-US"/>
        </w:rPr>
        <w:t>Максималният размер на общите допустими разходи за един кандидат, за един проект по процедурата е 880 110 лв</w:t>
      </w:r>
      <w:r w:rsidR="002F2B30">
        <w:rPr>
          <w:color w:val="auto"/>
          <w:lang w:eastAsia="en-US"/>
        </w:rPr>
        <w:t>.</w:t>
      </w:r>
      <w:r w:rsidRPr="0000133C">
        <w:rPr>
          <w:color w:val="auto"/>
          <w:lang w:eastAsia="en-US"/>
        </w:rPr>
        <w:t>, а за оперативни групи с участието на НДНИВМИ максималният размер на общите допустими разходи за един проект по процедурата е 3 911 600 лв.</w:t>
      </w:r>
      <w:r w:rsidR="006111A4">
        <w:rPr>
          <w:color w:val="auto"/>
          <w:lang w:eastAsia="en-US"/>
        </w:rPr>
        <w:t xml:space="preserve"> </w:t>
      </w:r>
    </w:p>
    <w:p w:rsidR="009A2DFE" w:rsidRDefault="009A2DFE" w:rsidP="00633998">
      <w:pPr>
        <w:pStyle w:val="m"/>
        <w:spacing w:line="276" w:lineRule="auto"/>
        <w:ind w:firstLine="709"/>
        <w:rPr>
          <w:color w:val="auto"/>
          <w:lang w:eastAsia="en-US"/>
        </w:rPr>
      </w:pPr>
      <w:r w:rsidRPr="009548C1">
        <w:t>По п</w:t>
      </w:r>
      <w:r>
        <w:t xml:space="preserve">роцедурата </w:t>
      </w:r>
      <w:r w:rsidRPr="009548C1">
        <w:t xml:space="preserve">се подпомагат дейности за функциониране на </w:t>
      </w:r>
      <w:r>
        <w:t>оперативната група,</w:t>
      </w:r>
      <w:r w:rsidR="00633998">
        <w:t xml:space="preserve"> в т.ч. </w:t>
      </w:r>
      <w:r w:rsidR="00E409B0">
        <w:t xml:space="preserve">дейности </w:t>
      </w:r>
      <w:r>
        <w:t>за о</w:t>
      </w:r>
      <w:r w:rsidRPr="001D362B">
        <w:t>съществяване на сътрудничеството във връзка с и</w:t>
      </w:r>
      <w:r>
        <w:t>зпълнение на иновативния проект и п</w:t>
      </w:r>
      <w:r w:rsidRPr="001D362B">
        <w:t>реки дейности за изпълнение на иновативния проект.</w:t>
      </w:r>
    </w:p>
    <w:p w:rsidR="006111A4" w:rsidRDefault="006111A4" w:rsidP="00633998">
      <w:pPr>
        <w:pStyle w:val="m"/>
        <w:spacing w:line="276" w:lineRule="auto"/>
        <w:ind w:firstLine="709"/>
        <w:rPr>
          <w:color w:val="auto"/>
          <w:lang w:eastAsia="en-US"/>
        </w:rPr>
      </w:pPr>
      <w:r>
        <w:rPr>
          <w:color w:val="auto"/>
          <w:lang w:eastAsia="en-US"/>
        </w:rPr>
        <w:t>Максималният р</w:t>
      </w:r>
      <w:r w:rsidR="009A2DFE">
        <w:rPr>
          <w:color w:val="auto"/>
          <w:lang w:eastAsia="en-US"/>
        </w:rPr>
        <w:t>азмер на допустимите разходи за</w:t>
      </w:r>
      <w:r w:rsidR="009A2DFE">
        <w:t xml:space="preserve"> </w:t>
      </w:r>
      <w:r w:rsidR="00E409B0">
        <w:t xml:space="preserve">дейности за </w:t>
      </w:r>
      <w:r w:rsidR="009A2DFE">
        <w:t>о</w:t>
      </w:r>
      <w:r w:rsidR="009A2DFE" w:rsidRPr="001D362B">
        <w:t>съществяване на сътрудничеството във връзка с и</w:t>
      </w:r>
      <w:r w:rsidR="009A2DFE">
        <w:t>зпълнение на иновативния проект</w:t>
      </w:r>
      <w:r w:rsidR="00AB6C30">
        <w:rPr>
          <w:color w:val="auto"/>
          <w:lang w:eastAsia="en-US"/>
        </w:rPr>
        <w:t xml:space="preserve"> възлизат на </w:t>
      </w:r>
      <w:r w:rsidR="0000133C" w:rsidRPr="0000133C">
        <w:rPr>
          <w:color w:val="auto"/>
          <w:lang w:eastAsia="en-US"/>
        </w:rPr>
        <w:t xml:space="preserve">68 453 лв. </w:t>
      </w:r>
      <w:r w:rsidR="009A2DFE">
        <w:rPr>
          <w:color w:val="auto"/>
          <w:lang w:eastAsia="en-US"/>
        </w:rPr>
        <w:t xml:space="preserve">/годишно за периода на изпълнение на проекта, който не може да бъде по-дълъг от </w:t>
      </w:r>
      <w:r w:rsidR="0029483E">
        <w:rPr>
          <w:color w:val="auto"/>
          <w:lang w:eastAsia="en-US"/>
        </w:rPr>
        <w:t>3</w:t>
      </w:r>
      <w:r w:rsidR="0000133C">
        <w:rPr>
          <w:color w:val="auto"/>
          <w:lang w:eastAsia="en-US"/>
        </w:rPr>
        <w:t>0</w:t>
      </w:r>
      <w:r w:rsidR="009A2DFE">
        <w:rPr>
          <w:color w:val="auto"/>
          <w:lang w:eastAsia="en-US"/>
        </w:rPr>
        <w:t xml:space="preserve"> месеца.</w:t>
      </w:r>
    </w:p>
    <w:p w:rsidR="009A2DFE" w:rsidRPr="000C728A" w:rsidRDefault="009A2DFE" w:rsidP="00633998">
      <w:pPr>
        <w:pStyle w:val="m"/>
        <w:spacing w:line="276" w:lineRule="auto"/>
        <w:ind w:firstLine="709"/>
        <w:rPr>
          <w:color w:val="auto"/>
          <w:lang w:eastAsia="en-US"/>
        </w:rPr>
      </w:pPr>
      <w:r>
        <w:rPr>
          <w:color w:val="auto"/>
          <w:lang w:eastAsia="en-US"/>
        </w:rPr>
        <w:t>Разходите за осъществяване н</w:t>
      </w:r>
      <w:r w:rsidR="00F76112">
        <w:rPr>
          <w:color w:val="auto"/>
          <w:lang w:eastAsia="en-US"/>
        </w:rPr>
        <w:t>а сътрудничество, в т.ч.</w:t>
      </w:r>
      <w:r>
        <w:rPr>
          <w:color w:val="auto"/>
          <w:lang w:eastAsia="en-US"/>
        </w:rPr>
        <w:t xml:space="preserve"> за възнаграждения, наем на офис, командировки, канцеларски материали, ел. енергия, вода, ток, интернет и офис оборудване са под формата на стандартни разходи за единица продукция.</w:t>
      </w:r>
      <w:r w:rsidR="000C728A">
        <w:rPr>
          <w:color w:val="auto"/>
          <w:lang w:val="en-US" w:eastAsia="en-US"/>
        </w:rPr>
        <w:t xml:space="preserve"> </w:t>
      </w:r>
      <w:r w:rsidR="000C728A">
        <w:rPr>
          <w:color w:val="auto"/>
          <w:lang w:eastAsia="en-US"/>
        </w:rPr>
        <w:t>Стандартните разходи са изготвени от екип на Университета за национално и световно стопанство</w:t>
      </w:r>
      <w:r w:rsidR="004A5492">
        <w:rPr>
          <w:color w:val="auto"/>
          <w:lang w:eastAsia="en-US"/>
        </w:rPr>
        <w:t xml:space="preserve"> (УНСС) </w:t>
      </w:r>
      <w:r w:rsidR="000C728A">
        <w:rPr>
          <w:color w:val="auto"/>
          <w:lang w:eastAsia="en-US"/>
        </w:rPr>
        <w:t>по утвърдена методика, която е неразделна част от одобреното пето изменение на ПРСР 2014-2020 г.</w:t>
      </w:r>
    </w:p>
    <w:p w:rsidR="00315E64" w:rsidRDefault="00F76112" w:rsidP="00633998">
      <w:pPr>
        <w:pStyle w:val="m"/>
        <w:spacing w:line="276" w:lineRule="auto"/>
        <w:ind w:firstLine="709"/>
      </w:pPr>
      <w:r>
        <w:lastRenderedPageBreak/>
        <w:t>П</w:t>
      </w:r>
      <w:r w:rsidRPr="001D362B">
        <w:t>реки дейности за изпълнение на иновативния проект</w:t>
      </w:r>
      <w:r>
        <w:t xml:space="preserve"> включват преки неинвестиционни разходи, за които финансовата помощ възлиза на 100 % от размера на одобрените разходи и преки разходи</w:t>
      </w:r>
      <w:r w:rsidR="00E409B0">
        <w:t>, за които финансовата помощ е</w:t>
      </w:r>
      <w:r>
        <w:t xml:space="preserve"> в размер на 60 % от одобрените разходи.</w:t>
      </w:r>
    </w:p>
    <w:p w:rsidR="00DF3100" w:rsidRDefault="00DF3100" w:rsidP="00DF3100">
      <w:pPr>
        <w:pStyle w:val="m"/>
        <w:spacing w:line="276" w:lineRule="auto"/>
        <w:ind w:firstLine="709"/>
      </w:pPr>
      <w:r>
        <w:t>Процедурата за предоставяне на безвъзмездна финансова помощ се осъществява с финансовата подкрепа на Европейския земеделски фонд за развитие на селските райони и с национални средства, като по процедурата е предвиден и гарантиран бюджет, за оперативни групи, в които участник е Националният диагностичен научноизследователски ветеринарномедицински институт (НДНИВМИ).</w:t>
      </w:r>
    </w:p>
    <w:p w:rsidR="00DF3100" w:rsidRDefault="00DF3100" w:rsidP="00DF3100">
      <w:pPr>
        <w:pStyle w:val="m"/>
        <w:spacing w:line="276" w:lineRule="auto"/>
        <w:ind w:firstLine="709"/>
      </w:pPr>
      <w:r>
        <w:t>Общият размер на средствата, които могат бъдат предоставени по процедурата за всички одобрени проектни предложения възлиза на 20 601 045 лв., от които 3 911 600 лв. за оперативни групи, в които участник е НДНИВМИ.</w:t>
      </w:r>
    </w:p>
    <w:p w:rsidR="00DF3100" w:rsidRDefault="00DF3100" w:rsidP="00633998">
      <w:pPr>
        <w:pStyle w:val="m"/>
        <w:spacing w:line="276" w:lineRule="auto"/>
        <w:ind w:firstLine="0"/>
        <w:rPr>
          <w:b/>
        </w:rPr>
      </w:pPr>
    </w:p>
    <w:p w:rsidR="004040EE" w:rsidRPr="004040EE" w:rsidRDefault="00E409B0" w:rsidP="00633998">
      <w:pPr>
        <w:pStyle w:val="m"/>
        <w:spacing w:line="276" w:lineRule="auto"/>
        <w:ind w:firstLine="0"/>
        <w:rPr>
          <w:b/>
        </w:rPr>
      </w:pPr>
      <w:r>
        <w:rPr>
          <w:b/>
        </w:rPr>
        <w:t>5</w:t>
      </w:r>
      <w:r w:rsidR="004040EE" w:rsidRPr="004040EE">
        <w:rPr>
          <w:b/>
        </w:rPr>
        <w:t>. Критерии за подбор на проекти</w:t>
      </w:r>
    </w:p>
    <w:p w:rsidR="00FA5655" w:rsidRDefault="00FA5655" w:rsidP="00DA50DD">
      <w:pPr>
        <w:widowControl w:val="0"/>
        <w:spacing w:line="276" w:lineRule="auto"/>
        <w:jc w:val="both"/>
        <w:rPr>
          <w:rFonts w:ascii="Times New Roman" w:hAnsi="Times New Roman"/>
          <w:sz w:val="24"/>
          <w:szCs w:val="24"/>
          <w:lang w:val="bg-BG"/>
        </w:rPr>
      </w:pPr>
    </w:p>
    <w:p w:rsidR="00F76112" w:rsidRPr="00F76112" w:rsidRDefault="00F76112" w:rsidP="00DA50DD">
      <w:pPr>
        <w:widowControl w:val="0"/>
        <w:spacing w:line="276" w:lineRule="auto"/>
        <w:jc w:val="both"/>
        <w:rPr>
          <w:rFonts w:ascii="Times New Roman" w:hAnsi="Times New Roman"/>
          <w:sz w:val="24"/>
          <w:szCs w:val="24"/>
          <w:lang w:val="bg-BG"/>
        </w:rPr>
      </w:pPr>
      <w:r w:rsidRPr="00F76112">
        <w:rPr>
          <w:rFonts w:ascii="Times New Roman" w:hAnsi="Times New Roman"/>
          <w:sz w:val="24"/>
          <w:szCs w:val="24"/>
          <w:lang w:val="bg-BG"/>
        </w:rPr>
        <w:t>Приоритет по процедурата ще бъде предоставян на иновативни проекти:</w:t>
      </w:r>
    </w:p>
    <w:p w:rsidR="00F76112" w:rsidRPr="00F76112" w:rsidRDefault="00F76112" w:rsidP="00633998">
      <w:pPr>
        <w:numPr>
          <w:ilvl w:val="0"/>
          <w:numId w:val="22"/>
        </w:numPr>
        <w:spacing w:line="276" w:lineRule="auto"/>
        <w:jc w:val="both"/>
        <w:rPr>
          <w:rFonts w:ascii="Times New Roman" w:hAnsi="Times New Roman"/>
          <w:sz w:val="24"/>
          <w:szCs w:val="24"/>
          <w:lang w:val="bg-BG"/>
        </w:rPr>
      </w:pPr>
      <w:r w:rsidRPr="00F76112">
        <w:rPr>
          <w:rFonts w:ascii="Times New Roman" w:eastAsia="Calibri" w:hAnsi="Times New Roman"/>
          <w:sz w:val="24"/>
          <w:szCs w:val="24"/>
          <w:lang w:val="bg-BG"/>
        </w:rPr>
        <w:t xml:space="preserve">С принос за прилагане и разпространение на  нови продукти, процеси и практики в </w:t>
      </w:r>
      <w:r w:rsidR="002638A0">
        <w:rPr>
          <w:rFonts w:ascii="Times New Roman" w:eastAsia="Calibri" w:hAnsi="Times New Roman"/>
          <w:sz w:val="24"/>
          <w:szCs w:val="24"/>
          <w:lang w:val="bg-BG"/>
        </w:rPr>
        <w:t xml:space="preserve">една или няколко от </w:t>
      </w:r>
      <w:r w:rsidRPr="00F76112">
        <w:rPr>
          <w:rFonts w:ascii="Times New Roman" w:eastAsia="Calibri" w:hAnsi="Times New Roman"/>
          <w:sz w:val="24"/>
          <w:szCs w:val="24"/>
          <w:lang w:val="bg-BG"/>
        </w:rPr>
        <w:t>следните области: 1. Повишаване на производителността в стопанството и ефективно използване на ресурсите; 2. Нови продукти и услуги за разширяване на пазарните възможности за първичното селскостопанско производство; 3. Биоразнообразие, екосистеми услуги и функционалност на почвите и Натура 2000; 4. Производство на качествени и безопасни храни и здравословен начин на живот; 5. Ефективно и ефикасно управление на водите в селското стопанство и опазване от вредното въздействие на водите в земеделските земи.</w:t>
      </w:r>
    </w:p>
    <w:p w:rsidR="00F76112" w:rsidRPr="00F76112" w:rsidRDefault="00F76112" w:rsidP="00633998">
      <w:pPr>
        <w:pStyle w:val="ListParagraph"/>
        <w:numPr>
          <w:ilvl w:val="0"/>
          <w:numId w:val="20"/>
        </w:numPr>
        <w:spacing w:line="276" w:lineRule="auto"/>
        <w:ind w:left="714" w:hanging="357"/>
        <w:jc w:val="both"/>
        <w:rPr>
          <w:sz w:val="24"/>
          <w:szCs w:val="24"/>
        </w:rPr>
      </w:pPr>
      <w:r w:rsidRPr="00F76112">
        <w:rPr>
          <w:sz w:val="24"/>
          <w:szCs w:val="24"/>
        </w:rPr>
        <w:t>Представени от оперативни групи, притежаващи капацитет за изпълнението на целите на иновативния проект;</w:t>
      </w:r>
    </w:p>
    <w:p w:rsidR="00F76112" w:rsidRPr="00F76112" w:rsidRDefault="00F76112" w:rsidP="00633998">
      <w:pPr>
        <w:pStyle w:val="ListParagraph"/>
        <w:numPr>
          <w:ilvl w:val="0"/>
          <w:numId w:val="20"/>
        </w:numPr>
        <w:spacing w:line="276" w:lineRule="auto"/>
        <w:ind w:left="714" w:hanging="357"/>
        <w:jc w:val="both"/>
        <w:rPr>
          <w:sz w:val="24"/>
          <w:szCs w:val="24"/>
        </w:rPr>
      </w:pPr>
      <w:r w:rsidRPr="00F76112">
        <w:rPr>
          <w:rFonts w:eastAsia="Calibri"/>
          <w:sz w:val="24"/>
          <w:szCs w:val="24"/>
        </w:rPr>
        <w:t xml:space="preserve">Прилагащи интерактивен подход и чиито резултати са приложими за  производството или преработка на земеделска продукция; </w:t>
      </w:r>
    </w:p>
    <w:p w:rsidR="00315E64" w:rsidRPr="00F76112" w:rsidRDefault="00F76112" w:rsidP="00633998">
      <w:pPr>
        <w:pStyle w:val="ListParagraph"/>
        <w:numPr>
          <w:ilvl w:val="0"/>
          <w:numId w:val="20"/>
        </w:numPr>
        <w:spacing w:line="276" w:lineRule="auto"/>
        <w:ind w:left="714" w:hanging="357"/>
        <w:jc w:val="both"/>
        <w:rPr>
          <w:sz w:val="24"/>
          <w:szCs w:val="24"/>
        </w:rPr>
      </w:pPr>
      <w:r w:rsidRPr="00F76112">
        <w:rPr>
          <w:rFonts w:eastAsia="Calibri"/>
          <w:sz w:val="24"/>
          <w:szCs w:val="24"/>
        </w:rPr>
        <w:t>Предвиждащи форми и методи за разпространение на резултатите достигащи  до широк кръг земеделски стопани.</w:t>
      </w:r>
    </w:p>
    <w:p w:rsidR="00FA5655" w:rsidRDefault="00FA5655" w:rsidP="00633998">
      <w:pPr>
        <w:pStyle w:val="m"/>
        <w:spacing w:line="276" w:lineRule="auto"/>
        <w:ind w:firstLine="709"/>
        <w:rPr>
          <w:color w:val="auto"/>
          <w:lang w:eastAsia="en-US"/>
        </w:rPr>
      </w:pPr>
    </w:p>
    <w:p w:rsidR="005C57CE" w:rsidRPr="00976C13" w:rsidRDefault="002638A0" w:rsidP="00633998">
      <w:pPr>
        <w:pStyle w:val="m"/>
        <w:spacing w:line="276" w:lineRule="auto"/>
        <w:ind w:firstLine="709"/>
        <w:rPr>
          <w:color w:val="auto"/>
          <w:lang w:eastAsia="en-US"/>
        </w:rPr>
      </w:pPr>
      <w:r>
        <w:rPr>
          <w:color w:val="auto"/>
          <w:lang w:eastAsia="en-US"/>
        </w:rPr>
        <w:t>Критериите за подбор и методиката за оценка на проектните предлож</w:t>
      </w:r>
      <w:r w:rsidR="007156C5">
        <w:rPr>
          <w:color w:val="auto"/>
          <w:lang w:eastAsia="en-US"/>
        </w:rPr>
        <w:t>е</w:t>
      </w:r>
      <w:r>
        <w:rPr>
          <w:color w:val="auto"/>
          <w:lang w:eastAsia="en-US"/>
        </w:rPr>
        <w:t xml:space="preserve">ния </w:t>
      </w:r>
      <w:r w:rsidR="003629FE">
        <w:rPr>
          <w:color w:val="auto"/>
          <w:lang w:eastAsia="en-US"/>
        </w:rPr>
        <w:t>са</w:t>
      </w:r>
      <w:r w:rsidR="003629FE" w:rsidRPr="00976C13">
        <w:rPr>
          <w:color w:val="auto"/>
          <w:lang w:eastAsia="en-US"/>
        </w:rPr>
        <w:t xml:space="preserve"> </w:t>
      </w:r>
      <w:r w:rsidR="003629FE">
        <w:rPr>
          <w:color w:val="auto"/>
          <w:lang w:eastAsia="en-US"/>
        </w:rPr>
        <w:t>одобрени</w:t>
      </w:r>
      <w:r w:rsidR="003629FE" w:rsidRPr="00976C13">
        <w:rPr>
          <w:color w:val="auto"/>
          <w:lang w:eastAsia="en-US"/>
        </w:rPr>
        <w:t xml:space="preserve"> </w:t>
      </w:r>
      <w:r w:rsidR="00976C13" w:rsidRPr="00976C13">
        <w:rPr>
          <w:color w:val="auto"/>
          <w:lang w:eastAsia="en-US"/>
        </w:rPr>
        <w:t xml:space="preserve">от Комитета за наблюдение на Програма за развитие на селските </w:t>
      </w:r>
      <w:r w:rsidR="00F76112">
        <w:rPr>
          <w:color w:val="auto"/>
          <w:lang w:eastAsia="en-US"/>
        </w:rPr>
        <w:t>райони 2014-2020 г. на</w:t>
      </w:r>
      <w:r w:rsidR="007156C5">
        <w:rPr>
          <w:color w:val="auto"/>
          <w:lang w:eastAsia="en-US"/>
        </w:rPr>
        <w:t xml:space="preserve"> десето</w:t>
      </w:r>
      <w:r w:rsidR="00F76112">
        <w:rPr>
          <w:color w:val="auto"/>
          <w:lang w:eastAsia="en-US"/>
        </w:rPr>
        <w:t xml:space="preserve"> заседание</w:t>
      </w:r>
      <w:r w:rsidR="00976C13" w:rsidRPr="00976C13">
        <w:rPr>
          <w:color w:val="auto"/>
          <w:lang w:eastAsia="en-US"/>
        </w:rPr>
        <w:t>, проведен</w:t>
      </w:r>
      <w:r w:rsidR="00F76112">
        <w:rPr>
          <w:color w:val="auto"/>
          <w:lang w:eastAsia="en-US"/>
        </w:rPr>
        <w:t>о</w:t>
      </w:r>
      <w:r w:rsidR="00976C13" w:rsidRPr="00976C13">
        <w:rPr>
          <w:color w:val="auto"/>
          <w:lang w:eastAsia="en-US"/>
        </w:rPr>
        <w:t xml:space="preserve"> на </w:t>
      </w:r>
      <w:r>
        <w:rPr>
          <w:color w:val="auto"/>
          <w:lang w:eastAsia="en-US"/>
        </w:rPr>
        <w:t>28</w:t>
      </w:r>
      <w:r w:rsidR="00976C13" w:rsidRPr="00976C13">
        <w:rPr>
          <w:color w:val="auto"/>
          <w:lang w:eastAsia="en-US"/>
        </w:rPr>
        <w:t xml:space="preserve"> </w:t>
      </w:r>
      <w:r>
        <w:rPr>
          <w:color w:val="auto"/>
          <w:lang w:eastAsia="en-US"/>
        </w:rPr>
        <w:t>февруари</w:t>
      </w:r>
      <w:r w:rsidR="00976C13" w:rsidRPr="00976C13">
        <w:rPr>
          <w:color w:val="auto"/>
          <w:lang w:eastAsia="en-US"/>
        </w:rPr>
        <w:t xml:space="preserve"> 201</w:t>
      </w:r>
      <w:r>
        <w:rPr>
          <w:color w:val="auto"/>
          <w:lang w:eastAsia="en-US"/>
        </w:rPr>
        <w:t>8</w:t>
      </w:r>
      <w:r w:rsidR="00976C13" w:rsidRPr="00976C13">
        <w:rPr>
          <w:color w:val="auto"/>
          <w:lang w:eastAsia="en-US"/>
        </w:rPr>
        <w:t xml:space="preserve"> г. </w:t>
      </w:r>
    </w:p>
    <w:p w:rsidR="002638A0" w:rsidRPr="002638A0" w:rsidRDefault="00976C13" w:rsidP="00633998">
      <w:pPr>
        <w:pStyle w:val="m"/>
        <w:spacing w:line="276" w:lineRule="auto"/>
        <w:ind w:firstLine="709"/>
        <w:rPr>
          <w:color w:val="auto"/>
          <w:lang w:eastAsia="en-US"/>
        </w:rPr>
      </w:pPr>
      <w:r w:rsidRPr="002638A0">
        <w:rPr>
          <w:color w:val="auto"/>
          <w:lang w:eastAsia="en-US"/>
        </w:rPr>
        <w:t xml:space="preserve">Условията на проекта на насоки се основават на </w:t>
      </w:r>
      <w:r w:rsidR="002638A0" w:rsidRPr="002638A0">
        <w:rPr>
          <w:color w:val="auto"/>
          <w:lang w:eastAsia="en-US"/>
        </w:rPr>
        <w:t xml:space="preserve">подмярка </w:t>
      </w:r>
      <w:r w:rsidR="002638A0" w:rsidRPr="002638A0">
        <w:rPr>
          <w:color w:val="auto"/>
        </w:rPr>
        <w:t xml:space="preserve">16.1 „Подкрепа за сформиране и функциониране на оперативни групи в рамките на ЕПИ“ от мярка 16 „Сътрудничество“ </w:t>
      </w:r>
      <w:r w:rsidRPr="002638A0">
        <w:rPr>
          <w:color w:val="auto"/>
          <w:lang w:eastAsia="en-US"/>
        </w:rPr>
        <w:t xml:space="preserve"> от Програмата за развитие на селските райони за периода 2014 - 2020 г. и на разпоредбите на правото на ЕС. </w:t>
      </w:r>
    </w:p>
    <w:p w:rsidR="00315E64" w:rsidRDefault="00976C13" w:rsidP="00633998">
      <w:pPr>
        <w:pStyle w:val="m"/>
        <w:spacing w:line="276" w:lineRule="auto"/>
        <w:ind w:firstLine="709"/>
        <w:rPr>
          <w:color w:val="auto"/>
          <w:lang w:eastAsia="en-US"/>
        </w:rPr>
      </w:pPr>
      <w:r w:rsidRPr="002638A0">
        <w:rPr>
          <w:color w:val="auto"/>
          <w:lang w:eastAsia="en-US"/>
        </w:rPr>
        <w:t>В проекта на насоки са включени и условия, гарантиращи предоставяне на финансова помощ за обосновани разходи, и минимизиращи риска от създаване на изкуствени условия за заобикаляне на правилата.</w:t>
      </w:r>
    </w:p>
    <w:p w:rsidR="006D7A1B" w:rsidRDefault="00805396" w:rsidP="00633998">
      <w:pPr>
        <w:spacing w:line="276" w:lineRule="auto"/>
        <w:jc w:val="both"/>
        <w:rPr>
          <w:rFonts w:ascii="Times New Roman" w:hAnsi="Times New Roman"/>
          <w:sz w:val="24"/>
          <w:szCs w:val="24"/>
          <w:lang w:val="bg-BG" w:eastAsia="bg-BG"/>
        </w:rPr>
      </w:pPr>
      <w:r w:rsidRPr="00745FF5">
        <w:rPr>
          <w:rFonts w:ascii="Times New Roman" w:hAnsi="Times New Roman"/>
          <w:sz w:val="24"/>
          <w:szCs w:val="24"/>
          <w:lang w:val="bg-BG"/>
        </w:rPr>
        <w:tab/>
      </w:r>
      <w:r w:rsidR="00EB7339" w:rsidRPr="00745FF5">
        <w:rPr>
          <w:rFonts w:ascii="Times New Roman" w:hAnsi="Times New Roman"/>
          <w:sz w:val="24"/>
          <w:szCs w:val="24"/>
          <w:lang w:val="bg-BG"/>
        </w:rPr>
        <w:t>Проект</w:t>
      </w:r>
      <w:r w:rsidR="0041784A" w:rsidRPr="00745FF5">
        <w:rPr>
          <w:rFonts w:ascii="Times New Roman" w:hAnsi="Times New Roman"/>
          <w:sz w:val="24"/>
          <w:szCs w:val="24"/>
          <w:lang w:val="bg-BG"/>
        </w:rPr>
        <w:t>ът</w:t>
      </w:r>
      <w:r w:rsidR="00EB7339" w:rsidRPr="00745FF5">
        <w:rPr>
          <w:rFonts w:ascii="Times New Roman" w:hAnsi="Times New Roman"/>
          <w:sz w:val="24"/>
          <w:szCs w:val="24"/>
          <w:lang w:val="bg-BG"/>
        </w:rPr>
        <w:t xml:space="preserve"> на </w:t>
      </w:r>
      <w:r w:rsidRPr="00745FF5">
        <w:rPr>
          <w:rFonts w:ascii="Times New Roman" w:hAnsi="Times New Roman"/>
          <w:sz w:val="24"/>
          <w:szCs w:val="24"/>
          <w:lang w:val="bg-BG"/>
        </w:rPr>
        <w:t>н</w:t>
      </w:r>
      <w:r w:rsidR="00EB7339" w:rsidRPr="00745FF5">
        <w:rPr>
          <w:rFonts w:ascii="Times New Roman" w:hAnsi="Times New Roman"/>
          <w:sz w:val="24"/>
          <w:szCs w:val="24"/>
          <w:lang w:val="bg-BG"/>
        </w:rPr>
        <w:t>а</w:t>
      </w:r>
      <w:r w:rsidR="00811724" w:rsidRPr="00745FF5">
        <w:rPr>
          <w:rFonts w:ascii="Times New Roman" w:hAnsi="Times New Roman"/>
          <w:sz w:val="24"/>
          <w:szCs w:val="24"/>
          <w:lang w:val="bg-BG"/>
        </w:rPr>
        <w:t>соки</w:t>
      </w:r>
      <w:r w:rsidR="00EB7339" w:rsidRPr="00745FF5">
        <w:rPr>
          <w:rFonts w:ascii="Times New Roman" w:hAnsi="Times New Roman"/>
          <w:sz w:val="24"/>
          <w:szCs w:val="24"/>
          <w:lang w:val="bg-BG"/>
        </w:rPr>
        <w:t xml:space="preserve"> </w:t>
      </w:r>
      <w:r w:rsidR="007337D3">
        <w:rPr>
          <w:rFonts w:ascii="Times New Roman" w:hAnsi="Times New Roman"/>
          <w:sz w:val="24"/>
          <w:szCs w:val="24"/>
          <w:lang w:val="bg-BG"/>
        </w:rPr>
        <w:t>б</w:t>
      </w:r>
      <w:r w:rsidR="00633998">
        <w:rPr>
          <w:rFonts w:ascii="Times New Roman" w:hAnsi="Times New Roman"/>
          <w:sz w:val="24"/>
          <w:szCs w:val="24"/>
          <w:lang w:val="bg-BG"/>
        </w:rPr>
        <w:t>е</w:t>
      </w:r>
      <w:r w:rsidR="002638A0">
        <w:rPr>
          <w:rFonts w:ascii="Times New Roman" w:hAnsi="Times New Roman"/>
          <w:sz w:val="24"/>
          <w:szCs w:val="24"/>
          <w:lang w:val="bg-BG"/>
        </w:rPr>
        <w:t xml:space="preserve"> публикува</w:t>
      </w:r>
      <w:r w:rsidR="00633998">
        <w:rPr>
          <w:rFonts w:ascii="Times New Roman" w:hAnsi="Times New Roman"/>
          <w:sz w:val="24"/>
          <w:szCs w:val="24"/>
          <w:lang w:val="bg-BG"/>
        </w:rPr>
        <w:t>н</w:t>
      </w:r>
      <w:r w:rsidR="00EB7339" w:rsidRPr="00745FF5">
        <w:rPr>
          <w:rFonts w:ascii="Times New Roman" w:hAnsi="Times New Roman"/>
          <w:sz w:val="24"/>
          <w:szCs w:val="24"/>
          <w:lang w:val="bg-BG"/>
        </w:rPr>
        <w:t xml:space="preserve"> на електронната страница на </w:t>
      </w:r>
      <w:r w:rsidR="00136822" w:rsidRPr="00745FF5">
        <w:rPr>
          <w:rFonts w:ascii="Times New Roman" w:hAnsi="Times New Roman"/>
          <w:sz w:val="24"/>
          <w:szCs w:val="24"/>
          <w:lang w:val="bg-BG"/>
        </w:rPr>
        <w:t xml:space="preserve">Министерството на земеделието, храните и </w:t>
      </w:r>
      <w:r w:rsidR="00C32049">
        <w:rPr>
          <w:rFonts w:ascii="Times New Roman" w:hAnsi="Times New Roman"/>
          <w:sz w:val="24"/>
          <w:szCs w:val="24"/>
          <w:lang w:val="bg-BG"/>
        </w:rPr>
        <w:t xml:space="preserve">горите, </w:t>
      </w:r>
      <w:r w:rsidR="00136822" w:rsidRPr="00745FF5">
        <w:rPr>
          <w:rFonts w:ascii="Times New Roman" w:hAnsi="Times New Roman"/>
          <w:sz w:val="24"/>
          <w:szCs w:val="24"/>
          <w:lang w:val="bg-BG"/>
        </w:rPr>
        <w:t>на Единния информационен портал за обща информация за управлението на Европейските структурни и инвестиционни фондове: </w:t>
      </w:r>
      <w:r w:rsidR="00136822" w:rsidRPr="00745FF5">
        <w:rPr>
          <w:rFonts w:ascii="Times New Roman" w:hAnsi="Times New Roman"/>
          <w:bCs/>
          <w:sz w:val="24"/>
          <w:szCs w:val="24"/>
          <w:lang w:val="bg-BG"/>
        </w:rPr>
        <w:t>www.eufunds.bg</w:t>
      </w:r>
      <w:r w:rsidR="00136822" w:rsidRPr="00745FF5">
        <w:rPr>
          <w:rFonts w:ascii="Times New Roman" w:hAnsi="Times New Roman"/>
          <w:b/>
          <w:bCs/>
          <w:sz w:val="24"/>
          <w:szCs w:val="24"/>
          <w:lang w:val="bg-BG"/>
        </w:rPr>
        <w:t xml:space="preserve"> </w:t>
      </w:r>
      <w:r w:rsidR="00C32049" w:rsidRPr="00C32049">
        <w:rPr>
          <w:rFonts w:ascii="Times New Roman" w:hAnsi="Times New Roman"/>
          <w:bCs/>
          <w:sz w:val="24"/>
          <w:szCs w:val="24"/>
          <w:lang w:val="bg-BG"/>
        </w:rPr>
        <w:t>и в ИСУН 2020</w:t>
      </w:r>
      <w:r w:rsidR="00C32049">
        <w:rPr>
          <w:rFonts w:ascii="Times New Roman" w:hAnsi="Times New Roman"/>
          <w:b/>
          <w:bCs/>
          <w:sz w:val="24"/>
          <w:szCs w:val="24"/>
          <w:lang w:val="bg-BG"/>
        </w:rPr>
        <w:t xml:space="preserve"> </w:t>
      </w:r>
      <w:r w:rsidR="00EB7339" w:rsidRPr="00745FF5">
        <w:rPr>
          <w:rFonts w:ascii="Times New Roman" w:hAnsi="Times New Roman"/>
          <w:sz w:val="24"/>
          <w:szCs w:val="24"/>
          <w:lang w:val="bg-BG"/>
        </w:rPr>
        <w:t xml:space="preserve">за </w:t>
      </w:r>
      <w:r w:rsidR="00136822" w:rsidRPr="00745FF5">
        <w:rPr>
          <w:rFonts w:ascii="Times New Roman" w:hAnsi="Times New Roman"/>
          <w:sz w:val="24"/>
          <w:szCs w:val="24"/>
          <w:lang w:val="bg-BG"/>
        </w:rPr>
        <w:t>писмени възражения и предложения</w:t>
      </w:r>
      <w:r w:rsidR="00745FF5" w:rsidRPr="00745FF5">
        <w:rPr>
          <w:rFonts w:ascii="Times New Roman" w:hAnsi="Times New Roman"/>
          <w:sz w:val="24"/>
          <w:szCs w:val="24"/>
          <w:lang w:val="bg-BG"/>
        </w:rPr>
        <w:t xml:space="preserve"> в съответствие с чл. 26, ал. 4 от </w:t>
      </w:r>
      <w:r w:rsidR="00745FF5" w:rsidRPr="00745FF5">
        <w:rPr>
          <w:rFonts w:ascii="Times New Roman" w:hAnsi="Times New Roman"/>
          <w:sz w:val="24"/>
          <w:szCs w:val="24"/>
          <w:lang w:val="bg-BG"/>
        </w:rPr>
        <w:lastRenderedPageBreak/>
        <w:t>ЗУСЕСИФ</w:t>
      </w:r>
      <w:r w:rsidR="007337D3">
        <w:rPr>
          <w:rFonts w:ascii="Times New Roman" w:hAnsi="Times New Roman"/>
          <w:sz w:val="24"/>
          <w:szCs w:val="24"/>
          <w:lang w:val="bg-BG"/>
        </w:rPr>
        <w:t xml:space="preserve"> в периода </w:t>
      </w:r>
      <w:r w:rsidR="0000133C">
        <w:rPr>
          <w:rFonts w:ascii="Times New Roman" w:hAnsi="Times New Roman"/>
          <w:sz w:val="24"/>
          <w:szCs w:val="24"/>
          <w:lang w:val="bg-BG"/>
        </w:rPr>
        <w:t xml:space="preserve">………..2020 г. </w:t>
      </w:r>
      <w:r w:rsidR="005452AE" w:rsidRPr="005452AE">
        <w:rPr>
          <w:rFonts w:ascii="Times New Roman" w:hAnsi="Times New Roman"/>
          <w:sz w:val="24"/>
          <w:szCs w:val="24"/>
          <w:lang w:val="bg-BG" w:eastAsia="bg-BG"/>
        </w:rPr>
        <w:t xml:space="preserve">Направените целесъобразни бележки и предложения </w:t>
      </w:r>
      <w:r w:rsidR="00633998">
        <w:rPr>
          <w:rFonts w:ascii="Times New Roman" w:hAnsi="Times New Roman"/>
          <w:sz w:val="24"/>
          <w:szCs w:val="24"/>
          <w:lang w:val="bg-BG" w:eastAsia="bg-BG"/>
        </w:rPr>
        <w:t>са</w:t>
      </w:r>
      <w:r w:rsidR="005452AE" w:rsidRPr="005452AE">
        <w:rPr>
          <w:rFonts w:ascii="Times New Roman" w:hAnsi="Times New Roman"/>
          <w:sz w:val="24"/>
          <w:szCs w:val="24"/>
          <w:lang w:val="bg-BG" w:eastAsia="bg-BG"/>
        </w:rPr>
        <w:t xml:space="preserve"> отразени.</w:t>
      </w:r>
    </w:p>
    <w:p w:rsidR="002638A0" w:rsidRDefault="002638A0" w:rsidP="00633998">
      <w:pPr>
        <w:tabs>
          <w:tab w:val="left" w:pos="9356"/>
        </w:tabs>
        <w:spacing w:after="120" w:line="276" w:lineRule="auto"/>
        <w:ind w:right="364"/>
        <w:jc w:val="both"/>
        <w:rPr>
          <w:rFonts w:ascii="Times New Roman" w:hAnsi="Times New Roman"/>
          <w:sz w:val="24"/>
          <w:szCs w:val="24"/>
          <w:lang w:val="bg-BG"/>
        </w:rPr>
      </w:pPr>
    </w:p>
    <w:p w:rsidR="00022C2E" w:rsidRPr="001737D9" w:rsidRDefault="001657DC" w:rsidP="00633998">
      <w:pPr>
        <w:tabs>
          <w:tab w:val="left" w:pos="9356"/>
        </w:tabs>
        <w:spacing w:after="120" w:line="276" w:lineRule="auto"/>
        <w:ind w:right="364"/>
        <w:jc w:val="both"/>
        <w:rPr>
          <w:rFonts w:ascii="Times New Roman" w:hAnsi="Times New Roman"/>
          <w:b/>
          <w:sz w:val="24"/>
          <w:szCs w:val="24"/>
          <w:lang w:val="bg-BG"/>
        </w:rPr>
      </w:pPr>
      <w:r w:rsidRPr="001737D9">
        <w:rPr>
          <w:rFonts w:ascii="Times New Roman" w:hAnsi="Times New Roman"/>
          <w:b/>
          <w:sz w:val="24"/>
          <w:szCs w:val="24"/>
          <w:lang w:val="bg-BG"/>
        </w:rPr>
        <w:t>УВАЖАЕМ</w:t>
      </w:r>
      <w:r w:rsidR="00745FF5">
        <w:rPr>
          <w:rFonts w:ascii="Times New Roman" w:hAnsi="Times New Roman"/>
          <w:b/>
          <w:sz w:val="24"/>
          <w:szCs w:val="24"/>
          <w:lang w:val="bg-BG"/>
        </w:rPr>
        <w:t>А ГОСПОЖО ЗАМЕСТНИК-МИНИСТЪР</w:t>
      </w:r>
      <w:r w:rsidRPr="001737D9">
        <w:rPr>
          <w:rFonts w:ascii="Times New Roman" w:hAnsi="Times New Roman"/>
          <w:b/>
          <w:sz w:val="24"/>
          <w:szCs w:val="24"/>
          <w:lang w:val="bg-BG"/>
        </w:rPr>
        <w:t>,</w:t>
      </w:r>
    </w:p>
    <w:p w:rsidR="003C023D" w:rsidRDefault="0029553A" w:rsidP="00633998">
      <w:pPr>
        <w:spacing w:line="276" w:lineRule="auto"/>
        <w:ind w:firstLine="720"/>
        <w:jc w:val="both"/>
        <w:rPr>
          <w:rFonts w:ascii="Times New Roman" w:hAnsi="Times New Roman"/>
          <w:bCs/>
          <w:sz w:val="24"/>
          <w:szCs w:val="24"/>
          <w:lang w:val="bg-BG"/>
        </w:rPr>
      </w:pPr>
      <w:r w:rsidRPr="0029553A">
        <w:rPr>
          <w:rFonts w:ascii="Times New Roman" w:hAnsi="Times New Roman"/>
          <w:sz w:val="24"/>
          <w:szCs w:val="24"/>
          <w:lang w:val="bg-BG"/>
        </w:rPr>
        <w:t xml:space="preserve">Във </w:t>
      </w:r>
      <w:r w:rsidRPr="00745FF5">
        <w:rPr>
          <w:rFonts w:ascii="Times New Roman" w:hAnsi="Times New Roman"/>
          <w:sz w:val="24"/>
          <w:szCs w:val="24"/>
          <w:lang w:val="bg-BG"/>
        </w:rPr>
        <w:t xml:space="preserve">връзка с гореизложеното и </w:t>
      </w:r>
      <w:r w:rsidR="00EB7339" w:rsidRPr="00745FF5">
        <w:rPr>
          <w:rFonts w:ascii="Times New Roman" w:hAnsi="Times New Roman"/>
          <w:sz w:val="24"/>
          <w:szCs w:val="24"/>
          <w:lang w:val="bg-BG"/>
        </w:rPr>
        <w:t>на основание</w:t>
      </w:r>
      <w:r w:rsidRPr="00745FF5">
        <w:rPr>
          <w:rFonts w:ascii="Times New Roman" w:hAnsi="Times New Roman"/>
          <w:sz w:val="24"/>
          <w:szCs w:val="24"/>
          <w:lang w:val="bg-BG"/>
        </w:rPr>
        <w:t xml:space="preserve"> чл. </w:t>
      </w:r>
      <w:r w:rsidR="00745FF5" w:rsidRPr="00745FF5">
        <w:rPr>
          <w:rFonts w:ascii="Times New Roman" w:hAnsi="Times New Roman"/>
          <w:sz w:val="24"/>
          <w:szCs w:val="24"/>
          <w:lang w:val="bg-BG"/>
        </w:rPr>
        <w:t>26</w:t>
      </w:r>
      <w:r w:rsidRPr="00745FF5">
        <w:rPr>
          <w:rFonts w:ascii="Times New Roman" w:hAnsi="Times New Roman"/>
          <w:sz w:val="24"/>
          <w:szCs w:val="24"/>
          <w:lang w:val="bg-BG"/>
        </w:rPr>
        <w:t xml:space="preserve"> от </w:t>
      </w:r>
      <w:r w:rsidR="00745FF5" w:rsidRPr="00745FF5">
        <w:rPr>
          <w:rFonts w:ascii="Times New Roman" w:hAnsi="Times New Roman"/>
          <w:sz w:val="24"/>
          <w:szCs w:val="24"/>
          <w:lang w:val="bg-BG"/>
        </w:rPr>
        <w:t xml:space="preserve">ЗУСЕСИФ </w:t>
      </w:r>
      <w:r w:rsidR="001657DC" w:rsidRPr="00745FF5">
        <w:rPr>
          <w:rFonts w:ascii="Times New Roman" w:hAnsi="Times New Roman"/>
          <w:sz w:val="24"/>
          <w:szCs w:val="24"/>
          <w:lang w:val="bg-BG"/>
        </w:rPr>
        <w:t xml:space="preserve">предлагам да </w:t>
      </w:r>
      <w:r w:rsidR="00745FF5" w:rsidRPr="00745FF5">
        <w:rPr>
          <w:rFonts w:ascii="Times New Roman" w:hAnsi="Times New Roman"/>
          <w:sz w:val="24"/>
          <w:szCs w:val="24"/>
          <w:lang w:val="bg-BG"/>
        </w:rPr>
        <w:t>издадете заповед за утвърждаване на</w:t>
      </w:r>
      <w:r w:rsidR="00616D50" w:rsidRPr="00745FF5">
        <w:rPr>
          <w:rFonts w:ascii="Times New Roman" w:hAnsi="Times New Roman"/>
          <w:sz w:val="24"/>
          <w:szCs w:val="24"/>
          <w:lang w:val="bg-BG"/>
        </w:rPr>
        <w:t xml:space="preserve"> </w:t>
      </w:r>
      <w:r w:rsidR="00745FF5" w:rsidRPr="00745FF5">
        <w:rPr>
          <w:rFonts w:ascii="Times New Roman" w:hAnsi="Times New Roman"/>
          <w:sz w:val="24"/>
          <w:szCs w:val="24"/>
          <w:lang w:val="bg-BG"/>
        </w:rPr>
        <w:t xml:space="preserve">насоки за кандидатстване по процедура </w:t>
      </w:r>
      <w:r w:rsidR="00325306">
        <w:rPr>
          <w:rFonts w:ascii="Times New Roman" w:hAnsi="Times New Roman"/>
          <w:sz w:val="24"/>
          <w:szCs w:val="24"/>
          <w:lang w:val="bg-BG"/>
        </w:rPr>
        <w:t>чрез</w:t>
      </w:r>
      <w:r w:rsidR="00745FF5" w:rsidRPr="00745FF5">
        <w:rPr>
          <w:rFonts w:ascii="Times New Roman" w:hAnsi="Times New Roman"/>
          <w:sz w:val="24"/>
          <w:szCs w:val="24"/>
          <w:lang w:val="bg-BG"/>
        </w:rPr>
        <w:t xml:space="preserve"> подбор на проектни предложения по</w:t>
      </w:r>
      <w:r w:rsidR="004578F3" w:rsidRPr="00745FF5">
        <w:rPr>
          <w:rFonts w:ascii="Times New Roman" w:hAnsi="Times New Roman"/>
          <w:bCs/>
          <w:sz w:val="24"/>
          <w:szCs w:val="24"/>
          <w:lang w:val="bg-BG"/>
        </w:rPr>
        <w:t xml:space="preserve"> </w:t>
      </w:r>
      <w:r w:rsidR="008D7B08" w:rsidRPr="00745FF5">
        <w:rPr>
          <w:rFonts w:ascii="Times New Roman" w:hAnsi="Times New Roman"/>
          <w:bCs/>
          <w:sz w:val="24"/>
          <w:szCs w:val="24"/>
          <w:lang w:val="bg-BG"/>
        </w:rPr>
        <w:t>под</w:t>
      </w:r>
      <w:r w:rsidR="004578F3" w:rsidRPr="00745FF5">
        <w:rPr>
          <w:rFonts w:ascii="Times New Roman" w:hAnsi="Times New Roman"/>
          <w:bCs/>
          <w:sz w:val="24"/>
          <w:szCs w:val="24"/>
          <w:lang w:val="bg-BG"/>
        </w:rPr>
        <w:t xml:space="preserve">мярка </w:t>
      </w:r>
      <w:r w:rsidR="009865EC">
        <w:rPr>
          <w:rFonts w:ascii="Times New Roman" w:hAnsi="Times New Roman"/>
          <w:sz w:val="24"/>
          <w:szCs w:val="24"/>
          <w:lang w:val="bg-BG"/>
        </w:rPr>
        <w:t>16.1</w:t>
      </w:r>
      <w:r w:rsidR="00431377" w:rsidRPr="004B5379">
        <w:rPr>
          <w:rFonts w:ascii="Times New Roman" w:hAnsi="Times New Roman"/>
          <w:sz w:val="24"/>
          <w:szCs w:val="24"/>
          <w:lang w:val="bg-BG"/>
        </w:rPr>
        <w:t xml:space="preserve"> „</w:t>
      </w:r>
      <w:r w:rsidR="00B143D3">
        <w:rPr>
          <w:rFonts w:ascii="Times New Roman" w:hAnsi="Times New Roman"/>
          <w:sz w:val="24"/>
          <w:szCs w:val="24"/>
          <w:lang w:val="bg-BG"/>
        </w:rPr>
        <w:t>Подкрепа за сформиране и функциониране на оперативни групи в рамките на ЕПИ</w:t>
      </w:r>
      <w:r w:rsidR="00431377">
        <w:rPr>
          <w:rFonts w:ascii="Times New Roman" w:hAnsi="Times New Roman"/>
          <w:sz w:val="24"/>
          <w:szCs w:val="24"/>
          <w:lang w:val="bg-BG"/>
        </w:rPr>
        <w:t>“</w:t>
      </w:r>
      <w:r w:rsidR="00D33F25">
        <w:rPr>
          <w:rFonts w:ascii="Times New Roman" w:hAnsi="Times New Roman"/>
          <w:sz w:val="24"/>
          <w:szCs w:val="24"/>
          <w:lang w:val="bg-BG"/>
        </w:rPr>
        <w:t xml:space="preserve"> от</w:t>
      </w:r>
      <w:r w:rsidR="004578F3" w:rsidRPr="00395AEB">
        <w:rPr>
          <w:rFonts w:ascii="Times New Roman" w:hAnsi="Times New Roman"/>
          <w:bCs/>
          <w:sz w:val="24"/>
          <w:szCs w:val="24"/>
          <w:lang w:val="bg-BG"/>
        </w:rPr>
        <w:t xml:space="preserve"> </w:t>
      </w:r>
      <w:r w:rsidR="00D33F25" w:rsidRPr="00D33F25">
        <w:rPr>
          <w:rFonts w:ascii="Times New Roman" w:hAnsi="Times New Roman"/>
          <w:bCs/>
          <w:sz w:val="24"/>
          <w:szCs w:val="24"/>
          <w:lang w:val="bg-BG"/>
        </w:rPr>
        <w:t xml:space="preserve">мярка </w:t>
      </w:r>
      <w:r w:rsidR="00D02DF9">
        <w:rPr>
          <w:rFonts w:ascii="Times New Roman" w:hAnsi="Times New Roman"/>
          <w:bCs/>
          <w:sz w:val="24"/>
          <w:szCs w:val="24"/>
          <w:lang w:val="bg-BG"/>
        </w:rPr>
        <w:t>16</w:t>
      </w:r>
      <w:r w:rsidR="00D33F25" w:rsidRPr="00D33F25">
        <w:rPr>
          <w:rFonts w:ascii="Times New Roman" w:hAnsi="Times New Roman"/>
          <w:bCs/>
          <w:sz w:val="24"/>
          <w:szCs w:val="24"/>
          <w:lang w:val="bg-BG"/>
        </w:rPr>
        <w:t xml:space="preserve"> </w:t>
      </w:r>
      <w:r w:rsidR="00DD5EAA">
        <w:rPr>
          <w:rFonts w:ascii="Times New Roman" w:hAnsi="Times New Roman"/>
          <w:bCs/>
          <w:sz w:val="24"/>
          <w:szCs w:val="24"/>
          <w:lang w:val="bg-BG"/>
        </w:rPr>
        <w:t>„</w:t>
      </w:r>
      <w:r w:rsidR="00D02DF9">
        <w:rPr>
          <w:rFonts w:ascii="Times New Roman" w:hAnsi="Times New Roman"/>
          <w:bCs/>
          <w:sz w:val="24"/>
          <w:szCs w:val="24"/>
          <w:lang w:val="bg-BG"/>
        </w:rPr>
        <w:t>Сътрудничество</w:t>
      </w:r>
      <w:r w:rsidR="00DD5EAA">
        <w:rPr>
          <w:rFonts w:ascii="Times New Roman" w:hAnsi="Times New Roman"/>
          <w:bCs/>
          <w:sz w:val="24"/>
          <w:szCs w:val="24"/>
          <w:lang w:val="bg-BG"/>
        </w:rPr>
        <w:t>“</w:t>
      </w:r>
      <w:r w:rsidR="00D33F25" w:rsidRPr="00D33F25">
        <w:rPr>
          <w:rFonts w:ascii="Times New Roman" w:hAnsi="Times New Roman"/>
          <w:bCs/>
          <w:sz w:val="24"/>
          <w:szCs w:val="24"/>
          <w:lang w:val="bg-BG"/>
        </w:rPr>
        <w:t xml:space="preserve"> </w:t>
      </w:r>
      <w:r w:rsidR="004578F3" w:rsidRPr="00395AEB">
        <w:rPr>
          <w:rFonts w:ascii="Times New Roman" w:hAnsi="Times New Roman"/>
          <w:bCs/>
          <w:sz w:val="24"/>
          <w:szCs w:val="24"/>
          <w:lang w:val="bg-BG"/>
        </w:rPr>
        <w:t>от Програмата за развитие на</w:t>
      </w:r>
      <w:r w:rsidR="008D7B08">
        <w:rPr>
          <w:rFonts w:ascii="Times New Roman" w:hAnsi="Times New Roman"/>
          <w:bCs/>
          <w:sz w:val="24"/>
          <w:szCs w:val="24"/>
          <w:lang w:val="bg-BG"/>
        </w:rPr>
        <w:t xml:space="preserve"> селските райони за периода 2014 - 2020</w:t>
      </w:r>
      <w:r w:rsidR="004578F3" w:rsidRPr="00395AEB">
        <w:rPr>
          <w:rFonts w:ascii="Times New Roman" w:hAnsi="Times New Roman"/>
          <w:bCs/>
          <w:sz w:val="24"/>
          <w:szCs w:val="24"/>
          <w:lang w:val="bg-BG"/>
        </w:rPr>
        <w:t xml:space="preserve"> г.</w:t>
      </w:r>
    </w:p>
    <w:p w:rsidR="0008590C" w:rsidRDefault="0008590C" w:rsidP="00633998">
      <w:pPr>
        <w:spacing w:line="276" w:lineRule="auto"/>
        <w:ind w:firstLine="720"/>
        <w:jc w:val="both"/>
        <w:rPr>
          <w:rFonts w:ascii="Times New Roman" w:hAnsi="Times New Roman"/>
          <w:bCs/>
          <w:sz w:val="24"/>
          <w:szCs w:val="24"/>
          <w:lang w:val="bg-BG"/>
        </w:rPr>
      </w:pPr>
    </w:p>
    <w:p w:rsidR="0008590C" w:rsidRPr="0008590C" w:rsidRDefault="0008590C" w:rsidP="00633998">
      <w:pPr>
        <w:spacing w:line="276" w:lineRule="auto"/>
        <w:ind w:firstLine="720"/>
        <w:jc w:val="both"/>
        <w:rPr>
          <w:rFonts w:ascii="Times New Roman" w:hAnsi="Times New Roman"/>
          <w:bCs/>
          <w:sz w:val="24"/>
          <w:szCs w:val="24"/>
          <w:lang w:val="bg-BG"/>
        </w:rPr>
      </w:pPr>
      <w:r w:rsidRPr="0008590C">
        <w:rPr>
          <w:rFonts w:ascii="Times New Roman" w:hAnsi="Times New Roman"/>
          <w:b/>
          <w:bCs/>
          <w:sz w:val="24"/>
          <w:szCs w:val="24"/>
          <w:lang w:val="bg-BG"/>
        </w:rPr>
        <w:t>Приложение:</w:t>
      </w:r>
      <w:r>
        <w:rPr>
          <w:rFonts w:ascii="Times New Roman" w:hAnsi="Times New Roman"/>
          <w:bCs/>
          <w:sz w:val="24"/>
          <w:szCs w:val="24"/>
          <w:lang w:val="bg-BG"/>
        </w:rPr>
        <w:t xml:space="preserve"> </w:t>
      </w:r>
      <w:r w:rsidRPr="0008590C">
        <w:rPr>
          <w:rFonts w:ascii="Times New Roman" w:hAnsi="Times New Roman"/>
          <w:bCs/>
          <w:i/>
          <w:sz w:val="24"/>
          <w:szCs w:val="24"/>
          <w:lang w:val="bg-BG"/>
        </w:rPr>
        <w:t>Таблица с писмени възражения и пр</w:t>
      </w:r>
      <w:r>
        <w:rPr>
          <w:rFonts w:ascii="Times New Roman" w:hAnsi="Times New Roman"/>
          <w:bCs/>
          <w:i/>
          <w:sz w:val="24"/>
          <w:szCs w:val="24"/>
          <w:lang w:val="bg-BG"/>
        </w:rPr>
        <w:t xml:space="preserve">едложения </w:t>
      </w:r>
    </w:p>
    <w:p w:rsidR="002638A0" w:rsidRDefault="002638A0" w:rsidP="00633998">
      <w:pPr>
        <w:spacing w:line="276" w:lineRule="auto"/>
        <w:rPr>
          <w:rFonts w:ascii="Times New Roman" w:hAnsi="Times New Roman"/>
          <w:sz w:val="24"/>
          <w:szCs w:val="24"/>
          <w:lang w:val="bg-BG"/>
        </w:rPr>
      </w:pPr>
    </w:p>
    <w:p w:rsidR="0008590C" w:rsidRDefault="0008590C" w:rsidP="00633998">
      <w:pPr>
        <w:spacing w:line="276" w:lineRule="auto"/>
        <w:rPr>
          <w:rFonts w:ascii="Times New Roman" w:hAnsi="Times New Roman"/>
          <w:sz w:val="24"/>
          <w:szCs w:val="24"/>
          <w:lang w:val="bg-BG"/>
        </w:rPr>
      </w:pPr>
    </w:p>
    <w:p w:rsidR="00167642" w:rsidRDefault="001657DC" w:rsidP="00633998">
      <w:pPr>
        <w:spacing w:line="276" w:lineRule="auto"/>
        <w:rPr>
          <w:rFonts w:ascii="Times New Roman" w:hAnsi="Times New Roman"/>
          <w:sz w:val="24"/>
          <w:szCs w:val="24"/>
          <w:lang w:val="bg-BG"/>
        </w:rPr>
      </w:pPr>
      <w:r w:rsidRPr="001737D9">
        <w:rPr>
          <w:rFonts w:ascii="Times New Roman" w:hAnsi="Times New Roman"/>
          <w:sz w:val="24"/>
          <w:szCs w:val="24"/>
          <w:lang w:val="bg-BG"/>
        </w:rPr>
        <w:t>С уважение,</w:t>
      </w:r>
    </w:p>
    <w:p w:rsidR="00693CCF" w:rsidRPr="00066A5E" w:rsidRDefault="00A06E51" w:rsidP="00633998">
      <w:pPr>
        <w:spacing w:line="276" w:lineRule="auto"/>
        <w:rPr>
          <w:rFonts w:ascii="Times New Roman" w:hAnsi="Times New Roman"/>
          <w:sz w:val="24"/>
          <w:szCs w:val="24"/>
          <w:lang w:val="bg-BG"/>
        </w:rPr>
      </w:pPr>
      <w:r>
        <w:rPr>
          <w:rFonts w:ascii="Times New Roman" w:hAnsi="Times New Roman"/>
          <w:sz w:val="24"/>
          <w:szCs w:val="24"/>
          <w:lang w:val="bg-BG"/>
        </w:rPr>
        <w:pict>
          <v:shape id="_x0000_i1026" type="#_x0000_t75" alt="Microsoft Office Signature Line..." style="width:192.2pt;height:95.8pt">
            <v:imagedata r:id="rId9" o:title=""/>
            <o:lock v:ext="edit" ungrouping="t" rotation="t" cropping="t" verticies="t" text="t" grouping="t"/>
            <o:signatureline v:ext="edit" id="{01361640-798B-4A2E-860F-706EF9BE9575}" provid="{00000000-0000-0000-0000-000000000000}" o:suggestedsigner="Елена Иванова" o:suggestedsigner2="Директор " issignatureline="t"/>
          </v:shape>
        </w:pict>
      </w:r>
    </w:p>
    <w:sectPr w:rsidR="00693CCF" w:rsidRPr="00066A5E" w:rsidSect="007337D3">
      <w:headerReference w:type="even" r:id="rId10"/>
      <w:headerReference w:type="default" r:id="rId11"/>
      <w:footerReference w:type="even" r:id="rId12"/>
      <w:footerReference w:type="default" r:id="rId13"/>
      <w:headerReference w:type="first" r:id="rId14"/>
      <w:footerReference w:type="first" r:id="rId15"/>
      <w:pgSz w:w="11907" w:h="16840" w:code="9"/>
      <w:pgMar w:top="1135" w:right="1134" w:bottom="1276" w:left="1170" w:header="709" w:footer="567"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1A9A" w:rsidRDefault="006C1A9A">
      <w:r>
        <w:separator/>
      </w:r>
    </w:p>
  </w:endnote>
  <w:endnote w:type="continuationSeparator" w:id="0">
    <w:p w:rsidR="006C1A9A" w:rsidRDefault="006C1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45B1" w:rsidRDefault="009E45B1" w:rsidP="006E0E9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E45B1" w:rsidRDefault="009E45B1" w:rsidP="007B7DE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45B1" w:rsidRPr="009F4527" w:rsidRDefault="009E45B1" w:rsidP="006E0E9B">
    <w:pPr>
      <w:pStyle w:val="Footer"/>
      <w:framePr w:wrap="around" w:vAnchor="text" w:hAnchor="margin" w:xAlign="right" w:y="1"/>
      <w:rPr>
        <w:rStyle w:val="PageNumber"/>
        <w:rFonts w:ascii="Times New Roman" w:hAnsi="Times New Roman"/>
        <w:sz w:val="18"/>
        <w:szCs w:val="18"/>
      </w:rPr>
    </w:pPr>
    <w:r w:rsidRPr="009F4527">
      <w:rPr>
        <w:rStyle w:val="PageNumber"/>
        <w:rFonts w:ascii="Times New Roman" w:hAnsi="Times New Roman"/>
        <w:sz w:val="18"/>
        <w:szCs w:val="18"/>
      </w:rPr>
      <w:fldChar w:fldCharType="begin"/>
    </w:r>
    <w:r w:rsidRPr="009F4527">
      <w:rPr>
        <w:rStyle w:val="PageNumber"/>
        <w:rFonts w:ascii="Times New Roman" w:hAnsi="Times New Roman"/>
        <w:sz w:val="18"/>
        <w:szCs w:val="18"/>
      </w:rPr>
      <w:instrText xml:space="preserve">PAGE  </w:instrText>
    </w:r>
    <w:r w:rsidRPr="009F4527">
      <w:rPr>
        <w:rStyle w:val="PageNumber"/>
        <w:rFonts w:ascii="Times New Roman" w:hAnsi="Times New Roman"/>
        <w:sz w:val="18"/>
        <w:szCs w:val="18"/>
      </w:rPr>
      <w:fldChar w:fldCharType="separate"/>
    </w:r>
    <w:r w:rsidR="00A06E51">
      <w:rPr>
        <w:rStyle w:val="PageNumber"/>
        <w:rFonts w:ascii="Times New Roman" w:hAnsi="Times New Roman"/>
        <w:noProof/>
        <w:sz w:val="18"/>
        <w:szCs w:val="18"/>
      </w:rPr>
      <w:t>5</w:t>
    </w:r>
    <w:r w:rsidRPr="009F4527">
      <w:rPr>
        <w:rStyle w:val="PageNumber"/>
        <w:rFonts w:ascii="Times New Roman" w:hAnsi="Times New Roman"/>
        <w:sz w:val="18"/>
        <w:szCs w:val="18"/>
      </w:rPr>
      <w:fldChar w:fldCharType="end"/>
    </w:r>
  </w:p>
  <w:p w:rsidR="009E45B1" w:rsidRPr="00627A1B" w:rsidRDefault="009E45B1" w:rsidP="007B7DE9">
    <w:pPr>
      <w:pStyle w:val="Footer"/>
      <w:tabs>
        <w:tab w:val="left" w:pos="7230"/>
        <w:tab w:val="left" w:pos="7655"/>
      </w:tabs>
      <w:spacing w:line="216" w:lineRule="auto"/>
      <w:ind w:left="-851" w:right="360"/>
      <w:jc w:val="center"/>
      <w:rPr>
        <w:rFonts w:ascii="Verdana" w:hAnsi="Verdana"/>
        <w:noProof/>
        <w:sz w:val="16"/>
        <w:szCs w:val="16"/>
        <w:lang w:val="bg-BG"/>
      </w:rPr>
    </w:pPr>
    <w:r>
      <w:rPr>
        <w:rFonts w:ascii="Verdana" w:hAnsi="Verdana"/>
        <w:noProof/>
        <w:sz w:val="16"/>
        <w:szCs w:val="16"/>
        <w:lang w:val="bg-BG"/>
      </w:rPr>
      <w:t xml:space="preserve">              </w:t>
    </w:r>
    <w:r w:rsidRPr="00627A1B">
      <w:rPr>
        <w:rFonts w:ascii="Verdana" w:hAnsi="Verdana"/>
        <w:noProof/>
        <w:sz w:val="16"/>
        <w:szCs w:val="16"/>
        <w:lang w:val="bg-BG"/>
      </w:rPr>
      <w:t>гр. София 10</w:t>
    </w:r>
    <w:r>
      <w:rPr>
        <w:rFonts w:ascii="Verdana" w:hAnsi="Verdana"/>
        <w:noProof/>
        <w:sz w:val="16"/>
        <w:szCs w:val="16"/>
        <w:lang w:val="bg-BG"/>
      </w:rPr>
      <w:t>40</w:t>
    </w:r>
    <w:r w:rsidRPr="00627A1B">
      <w:rPr>
        <w:rFonts w:ascii="Verdana" w:hAnsi="Verdana"/>
        <w:noProof/>
        <w:sz w:val="16"/>
        <w:szCs w:val="16"/>
        <w:lang w:val="bg-BG"/>
      </w:rPr>
      <w:t xml:space="preserve">, </w:t>
    </w:r>
    <w:r>
      <w:rPr>
        <w:rFonts w:ascii="Verdana" w:hAnsi="Verdana"/>
        <w:noProof/>
        <w:sz w:val="16"/>
        <w:szCs w:val="16"/>
        <w:lang w:val="bg-BG"/>
      </w:rPr>
      <w:t>б</w:t>
    </w:r>
    <w:r w:rsidRPr="00627A1B">
      <w:rPr>
        <w:rFonts w:ascii="Verdana" w:hAnsi="Verdana"/>
        <w:noProof/>
        <w:sz w:val="16"/>
        <w:szCs w:val="16"/>
        <w:lang w:val="bg-BG"/>
      </w:rPr>
      <w:t>ул. "</w:t>
    </w:r>
    <w:r>
      <w:rPr>
        <w:rFonts w:ascii="Verdana" w:hAnsi="Verdana"/>
        <w:noProof/>
        <w:sz w:val="16"/>
        <w:szCs w:val="16"/>
        <w:lang w:val="bg-BG"/>
      </w:rPr>
      <w:t>Христо Ботев</w:t>
    </w:r>
    <w:r w:rsidRPr="00627A1B">
      <w:rPr>
        <w:rFonts w:ascii="Verdana" w:hAnsi="Verdana"/>
        <w:noProof/>
        <w:sz w:val="16"/>
        <w:szCs w:val="16"/>
        <w:lang w:val="bg-BG"/>
      </w:rPr>
      <w:t>" №</w:t>
    </w:r>
    <w:r>
      <w:rPr>
        <w:rFonts w:ascii="Verdana" w:hAnsi="Verdana"/>
        <w:noProof/>
        <w:sz w:val="16"/>
        <w:szCs w:val="16"/>
        <w:lang w:val="bg-BG"/>
      </w:rPr>
      <w:t xml:space="preserve"> 55</w:t>
    </w:r>
  </w:p>
  <w:p w:rsidR="009E45B1" w:rsidRPr="00E0514A" w:rsidRDefault="009E45B1" w:rsidP="00B223C6">
    <w:pPr>
      <w:pStyle w:val="Footer"/>
      <w:tabs>
        <w:tab w:val="left" w:pos="7230"/>
        <w:tab w:val="left" w:pos="7655"/>
      </w:tabs>
      <w:spacing w:line="216" w:lineRule="auto"/>
      <w:ind w:left="-851" w:right="-285"/>
      <w:jc w:val="center"/>
      <w:rPr>
        <w:rFonts w:ascii="Verdana" w:hAnsi="Verdana"/>
        <w:noProof/>
        <w:sz w:val="16"/>
        <w:szCs w:val="16"/>
      </w:rPr>
    </w:pPr>
    <w:r w:rsidRPr="00627A1B">
      <w:rPr>
        <w:rFonts w:ascii="Verdana" w:hAnsi="Verdana"/>
        <w:noProof/>
        <w:sz w:val="16"/>
        <w:szCs w:val="16"/>
        <w:lang w:val="bg-BG"/>
      </w:rPr>
      <w:t xml:space="preserve">Тел: </w:t>
    </w:r>
    <w:r>
      <w:rPr>
        <w:rFonts w:ascii="Verdana" w:hAnsi="Verdana"/>
        <w:noProof/>
        <w:sz w:val="16"/>
        <w:szCs w:val="16"/>
        <w:lang w:val="bg-BG"/>
      </w:rPr>
      <w:t>(</w:t>
    </w:r>
    <w:r w:rsidRPr="00627A1B">
      <w:rPr>
        <w:rFonts w:ascii="Verdana" w:hAnsi="Verdana"/>
        <w:noProof/>
        <w:sz w:val="16"/>
        <w:szCs w:val="16"/>
        <w:lang w:val="bg-BG"/>
      </w:rPr>
      <w:t>+3592</w:t>
    </w:r>
    <w:r>
      <w:rPr>
        <w:rFonts w:ascii="Verdana" w:hAnsi="Verdana"/>
        <w:noProof/>
        <w:sz w:val="16"/>
        <w:szCs w:val="16"/>
        <w:lang w:val="bg-BG"/>
      </w:rPr>
      <w:t>)</w:t>
    </w:r>
    <w:r w:rsidRPr="00627A1B">
      <w:rPr>
        <w:rFonts w:ascii="Verdana" w:hAnsi="Verdana"/>
        <w:noProof/>
        <w:sz w:val="16"/>
        <w:szCs w:val="16"/>
        <w:lang w:val="bg-BG"/>
      </w:rPr>
      <w:t xml:space="preserve"> </w:t>
    </w:r>
    <w:r>
      <w:rPr>
        <w:rFonts w:ascii="Verdana" w:hAnsi="Verdana"/>
        <w:noProof/>
        <w:sz w:val="16"/>
        <w:szCs w:val="16"/>
        <w:lang w:val="bg-BG"/>
      </w:rPr>
      <w:t xml:space="preserve">985 11 199, </w:t>
    </w:r>
    <w:r w:rsidRPr="00E0514A">
      <w:rPr>
        <w:rFonts w:ascii="Verdana" w:hAnsi="Verdana"/>
        <w:noProof/>
        <w:sz w:val="16"/>
        <w:szCs w:val="16"/>
      </w:rPr>
      <w:t xml:space="preserve">Факс: </w:t>
    </w:r>
    <w:r>
      <w:rPr>
        <w:rFonts w:ascii="Verdana" w:hAnsi="Verdana"/>
        <w:noProof/>
        <w:sz w:val="16"/>
        <w:szCs w:val="16"/>
        <w:lang w:val="bg-BG"/>
      </w:rPr>
      <w:t>(</w:t>
    </w:r>
    <w:r w:rsidRPr="00E0514A">
      <w:rPr>
        <w:rFonts w:ascii="Verdana" w:hAnsi="Verdana"/>
        <w:noProof/>
        <w:sz w:val="16"/>
        <w:szCs w:val="16"/>
      </w:rPr>
      <w:t>+3592</w:t>
    </w:r>
    <w:r>
      <w:rPr>
        <w:rFonts w:ascii="Verdana" w:hAnsi="Verdana"/>
        <w:noProof/>
        <w:sz w:val="16"/>
        <w:szCs w:val="16"/>
        <w:lang w:val="bg-BG"/>
      </w:rPr>
      <w:t>)</w:t>
    </w:r>
    <w:r w:rsidRPr="00E0514A">
      <w:rPr>
        <w:rFonts w:ascii="Verdana" w:hAnsi="Verdana"/>
        <w:noProof/>
        <w:sz w:val="16"/>
        <w:szCs w:val="16"/>
      </w:rPr>
      <w:t xml:space="preserve"> 98</w:t>
    </w:r>
    <w:r>
      <w:rPr>
        <w:rFonts w:ascii="Verdana" w:hAnsi="Verdana"/>
        <w:noProof/>
        <w:sz w:val="16"/>
        <w:szCs w:val="16"/>
        <w:lang w:val="bg-BG"/>
      </w:rPr>
      <w:t>1</w:t>
    </w:r>
    <w:r w:rsidRPr="00E0514A">
      <w:rPr>
        <w:rFonts w:ascii="Verdana" w:hAnsi="Verdana"/>
        <w:noProof/>
        <w:sz w:val="16"/>
        <w:szCs w:val="16"/>
      </w:rPr>
      <w:t xml:space="preserve"> </w:t>
    </w:r>
    <w:r>
      <w:rPr>
        <w:rFonts w:ascii="Verdana" w:hAnsi="Verdana"/>
        <w:noProof/>
        <w:sz w:val="16"/>
        <w:szCs w:val="16"/>
        <w:lang w:val="bg-BG"/>
      </w:rPr>
      <w:t>79</w:t>
    </w:r>
    <w:r w:rsidRPr="00E0514A">
      <w:rPr>
        <w:rFonts w:ascii="Verdana" w:hAnsi="Verdana"/>
        <w:noProof/>
        <w:sz w:val="16"/>
        <w:szCs w:val="16"/>
      </w:rPr>
      <w:t xml:space="preserve"> </w:t>
    </w:r>
    <w:r>
      <w:rPr>
        <w:rFonts w:ascii="Verdana" w:hAnsi="Verdana"/>
        <w:noProof/>
        <w:sz w:val="16"/>
        <w:szCs w:val="16"/>
        <w:lang w:val="bg-BG"/>
      </w:rPr>
      <w:t>55</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D6C" w:rsidRDefault="00525D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1A9A" w:rsidRDefault="006C1A9A">
      <w:r>
        <w:separator/>
      </w:r>
    </w:p>
  </w:footnote>
  <w:footnote w:type="continuationSeparator" w:id="0">
    <w:p w:rsidR="006C1A9A" w:rsidRDefault="006C1A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D6C" w:rsidRDefault="006C1A9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1449592" o:spid="_x0000_s2050" type="#_x0000_t136" style="position:absolute;margin-left:0;margin-top:0;width:526.5pt;height:150.4pt;rotation:315;z-index:-251654144;mso-position-horizontal:center;mso-position-horizontal-relative:margin;mso-position-vertical:center;mso-position-vertical-relative:margin" o:allowincell="f" fillcolor="silver" stroked="f">
          <v:fill opacity=".5"/>
          <v:textpath style="font-family:&quot;Arial&quot;;font-size:1pt" string="ПРОЕКТ"/>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D6C" w:rsidRDefault="006C1A9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1449593" o:spid="_x0000_s2051" type="#_x0000_t136" style="position:absolute;margin-left:0;margin-top:0;width:526.5pt;height:150.4pt;rotation:315;z-index:-251652096;mso-position-horizontal:center;mso-position-horizontal-relative:margin;mso-position-vertical:center;mso-position-vertical-relative:margin" o:allowincell="f" fillcolor="silver" stroked="f">
          <v:fill opacity=".5"/>
          <v:textpath style="font-family:&quot;Arial&quot;;font-size:1pt" string="ПРОЕКТ"/>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3715" w:rsidRPr="00A73715" w:rsidRDefault="006C1A9A" w:rsidP="00A73715">
    <w:pPr>
      <w:widowControl w:val="0"/>
      <w:overflowPunct/>
      <w:jc w:val="right"/>
      <w:textAlignment w:val="auto"/>
      <w:rPr>
        <w:rFonts w:ascii="Verdana" w:hAnsi="Verdana" w:cs="Verdana"/>
        <w:sz w:val="16"/>
        <w:szCs w:val="16"/>
        <w:lang w:val="bg-BG" w:eastAsia="bg-BG"/>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1449591" o:spid="_x0000_s2049" type="#_x0000_t136" style="position:absolute;left:0;text-align:left;margin-left:0;margin-top:0;width:526.5pt;height:150.4pt;rotation:315;z-index:-251656192;mso-position-horizontal:center;mso-position-horizontal-relative:margin;mso-position-vertical:center;mso-position-vertical-relative:margin" o:allowincell="f" fillcolor="silver" stroked="f">
          <v:fill opacity=".5"/>
          <v:textpath style="font-family:&quot;Arial&quot;;font-size:1pt" string="ПРОЕКТ"/>
          <w10:wrap anchorx="margin" anchory="margin"/>
        </v:shape>
      </w:pict>
    </w:r>
  </w:p>
  <w:p w:rsidR="00A73715" w:rsidRPr="00A73715" w:rsidRDefault="007E7AE8" w:rsidP="00A73715">
    <w:pPr>
      <w:keepNext/>
      <w:tabs>
        <w:tab w:val="left" w:pos="1276"/>
      </w:tabs>
      <w:overflowPunct/>
      <w:autoSpaceDE/>
      <w:autoSpaceDN/>
      <w:adjustRightInd/>
      <w:spacing w:line="360" w:lineRule="exact"/>
      <w:ind w:left="1247"/>
      <w:textAlignment w:val="auto"/>
      <w:outlineLvl w:val="0"/>
      <w:rPr>
        <w:rFonts w:ascii="Arial Narrow" w:hAnsi="Arial Narrow"/>
        <w:b/>
        <w:spacing w:val="40"/>
        <w:sz w:val="26"/>
        <w:szCs w:val="26"/>
        <w:lang w:val="x-none" w:eastAsia="x-none"/>
      </w:rPr>
    </w:pPr>
    <w:r>
      <w:rPr>
        <w:rFonts w:ascii="Arial Narrow" w:hAnsi="Arial Narrow"/>
        <w:b/>
        <w:i/>
        <w:iCs/>
        <w:noProof/>
        <w:sz w:val="26"/>
        <w:szCs w:val="26"/>
        <w:lang w:val="bg-BG" w:eastAsia="bg-BG"/>
      </w:rPr>
      <mc:AlternateContent>
        <mc:Choice Requires="wps">
          <w:drawing>
            <wp:anchor distT="0" distB="0" distL="114300" distR="114300" simplePos="0" relativeHeight="251657216" behindDoc="0" locked="0" layoutInCell="1" allowOverlap="1" wp14:anchorId="166671A6" wp14:editId="7322BD1A">
              <wp:simplePos x="0" y="0"/>
              <wp:positionH relativeFrom="column">
                <wp:posOffset>702945</wp:posOffset>
              </wp:positionH>
              <wp:positionV relativeFrom="paragraph">
                <wp:posOffset>48895</wp:posOffset>
              </wp:positionV>
              <wp:extent cx="0" cy="612140"/>
              <wp:effectExtent l="0" t="0" r="0" b="0"/>
              <wp:wrapNone/>
              <wp:docPr id="1"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121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764F2A9" id="_x0000_t32" coordsize="21600,21600" o:spt="32" o:oned="t" path="m,l21600,21600e" filled="f">
              <v:path arrowok="t" fillok="f" o:connecttype="none"/>
              <o:lock v:ext="edit" shapetype="t"/>
            </v:shapetype>
            <v:shape id="AutoShape 7" o:spid="_x0000_s1026" type="#_x0000_t32" style="position:absolute;margin-left:55.35pt;margin-top:3.85pt;width:0;height:48.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"/>
          </w:pict>
        </mc:Fallback>
      </mc:AlternateContent>
    </w:r>
    <w:r>
      <w:rPr>
        <w:rFonts w:ascii="Arial Narrow" w:hAnsi="Arial Narrow"/>
        <w:b/>
        <w:i/>
        <w:iCs/>
        <w:noProof/>
        <w:sz w:val="26"/>
        <w:szCs w:val="26"/>
        <w:lang w:val="bg-BG" w:eastAsia="bg-BG"/>
      </w:rPr>
      <w:drawing>
        <wp:anchor distT="0" distB="0" distL="114300" distR="114300" simplePos="0" relativeHeight="251658240" behindDoc="0" locked="0" layoutInCell="1" allowOverlap="1" wp14:anchorId="16BD7972" wp14:editId="7DE8CC93">
          <wp:simplePos x="0" y="0"/>
          <wp:positionH relativeFrom="column">
            <wp:posOffset>21590</wp:posOffset>
          </wp:positionH>
          <wp:positionV relativeFrom="paragraph">
            <wp:posOffset>-78740</wp:posOffset>
          </wp:positionV>
          <wp:extent cx="600710" cy="832485"/>
          <wp:effectExtent l="0" t="0" r="8890" b="5715"/>
          <wp:wrapSquare wrapText="bothSides"/>
          <wp:docPr id="8" name="Picture 8" descr="lav4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av4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832485"/>
                  </a:xfrm>
                  <a:prstGeom prst="rect">
                    <a:avLst/>
                  </a:prstGeom>
                  <a:noFill/>
                  <a:ln>
                    <a:noFill/>
                  </a:ln>
                </pic:spPr>
              </pic:pic>
            </a:graphicData>
          </a:graphic>
          <wp14:sizeRelH relativeFrom="page">
            <wp14:pctWidth>0</wp14:pctWidth>
          </wp14:sizeRelH>
          <wp14:sizeRelV relativeFrom="page">
            <wp14:pctHeight>0</wp14:pctHeight>
          </wp14:sizeRelV>
        </wp:anchor>
      </w:drawing>
    </w:r>
    <w:r w:rsidR="00A73715" w:rsidRPr="00A73715">
      <w:rPr>
        <w:rFonts w:ascii="Arial Narrow" w:hAnsi="Arial Narrow"/>
        <w:b/>
        <w:spacing w:val="40"/>
        <w:sz w:val="26"/>
        <w:szCs w:val="26"/>
        <w:lang w:val="x-none" w:eastAsia="x-none"/>
      </w:rPr>
      <w:t>РЕПУБЛИКА БЪЛГАРИЯ</w:t>
    </w:r>
  </w:p>
  <w:p w:rsidR="00A73715" w:rsidRPr="00A73715" w:rsidRDefault="00A73715" w:rsidP="00A73715">
    <w:pPr>
      <w:keepNext/>
      <w:tabs>
        <w:tab w:val="left" w:pos="1276"/>
      </w:tabs>
      <w:overflowPunct/>
      <w:autoSpaceDE/>
      <w:autoSpaceDN/>
      <w:adjustRightInd/>
      <w:spacing w:line="360" w:lineRule="exact"/>
      <w:ind w:left="1247"/>
      <w:textAlignment w:val="auto"/>
      <w:outlineLvl w:val="0"/>
      <w:rPr>
        <w:rFonts w:ascii="Arial Narrow" w:hAnsi="Arial Narrow"/>
        <w:spacing w:val="30"/>
        <w:sz w:val="26"/>
        <w:szCs w:val="26"/>
        <w:lang w:val="bg-BG" w:eastAsia="x-none"/>
      </w:rPr>
    </w:pPr>
    <w:r w:rsidRPr="00A73715">
      <w:rPr>
        <w:rFonts w:ascii="Arial Narrow" w:hAnsi="Arial Narrow"/>
        <w:spacing w:val="30"/>
        <w:sz w:val="26"/>
        <w:szCs w:val="26"/>
        <w:lang w:val="x-none" w:eastAsia="x-none"/>
      </w:rPr>
      <w:t>Министерство на земеделието</w:t>
    </w:r>
    <w:r w:rsidRPr="00A73715">
      <w:rPr>
        <w:rFonts w:ascii="Arial Narrow" w:hAnsi="Arial Narrow"/>
        <w:spacing w:val="30"/>
        <w:sz w:val="26"/>
        <w:szCs w:val="26"/>
        <w:lang w:eastAsia="x-none"/>
      </w:rPr>
      <w:t xml:space="preserve">, </w:t>
    </w:r>
    <w:r w:rsidRPr="00A73715">
      <w:rPr>
        <w:rFonts w:ascii="Arial Narrow" w:hAnsi="Arial Narrow"/>
        <w:spacing w:val="30"/>
        <w:sz w:val="26"/>
        <w:szCs w:val="26"/>
        <w:lang w:val="x-none" w:eastAsia="x-none"/>
      </w:rPr>
      <w:t>храните</w:t>
    </w:r>
    <w:r w:rsidRPr="00A73715">
      <w:rPr>
        <w:rFonts w:ascii="Arial Narrow" w:hAnsi="Arial Narrow"/>
        <w:spacing w:val="30"/>
        <w:sz w:val="26"/>
        <w:szCs w:val="26"/>
        <w:lang w:eastAsia="x-none"/>
      </w:rPr>
      <w:t xml:space="preserve"> </w:t>
    </w:r>
    <w:r w:rsidRPr="00A73715">
      <w:rPr>
        <w:rFonts w:ascii="Arial Narrow" w:hAnsi="Arial Narrow"/>
        <w:spacing w:val="30"/>
        <w:sz w:val="26"/>
        <w:szCs w:val="26"/>
        <w:lang w:val="bg-BG" w:eastAsia="x-none"/>
      </w:rPr>
      <w:t>и горите</w:t>
    </w:r>
  </w:p>
  <w:p w:rsidR="00A73715" w:rsidRPr="00A73715" w:rsidRDefault="00A73715" w:rsidP="00A73715">
    <w:pPr>
      <w:keepNext/>
      <w:tabs>
        <w:tab w:val="left" w:pos="1276"/>
      </w:tabs>
      <w:overflowPunct/>
      <w:autoSpaceDE/>
      <w:autoSpaceDN/>
      <w:adjustRightInd/>
      <w:spacing w:line="360" w:lineRule="exact"/>
      <w:ind w:left="1247"/>
      <w:textAlignment w:val="auto"/>
      <w:outlineLvl w:val="0"/>
      <w:rPr>
        <w:rFonts w:ascii="Arial Narrow" w:hAnsi="Arial Narrow"/>
        <w:spacing w:val="30"/>
        <w:sz w:val="24"/>
        <w:szCs w:val="24"/>
        <w:lang w:val="x-none" w:eastAsia="x-none"/>
      </w:rPr>
    </w:pPr>
    <w:r w:rsidRPr="00A73715">
      <w:rPr>
        <w:rFonts w:ascii="Arial Narrow" w:hAnsi="Arial Narrow"/>
        <w:spacing w:val="30"/>
        <w:sz w:val="24"/>
        <w:szCs w:val="24"/>
        <w:lang w:val="x-none" w:eastAsia="x-none"/>
      </w:rPr>
      <w:t>Дирекция „Развитие на селските райони”</w:t>
    </w:r>
  </w:p>
  <w:p w:rsidR="009E45B1" w:rsidRPr="00A73715" w:rsidRDefault="009E45B1" w:rsidP="00A737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72289"/>
    <w:multiLevelType w:val="hybridMultilevel"/>
    <w:tmpl w:val="3FA8A412"/>
    <w:lvl w:ilvl="0" w:tplc="8C947050">
      <w:start w:val="2"/>
      <w:numFmt w:val="bullet"/>
      <w:lvlText w:val=""/>
      <w:lvlJc w:val="left"/>
      <w:pPr>
        <w:ind w:left="720" w:hanging="360"/>
      </w:pPr>
      <w:rPr>
        <w:rFonts w:ascii="Symbol" w:eastAsia="Calibri" w:hAnsi="Symbol"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7101C80"/>
    <w:multiLevelType w:val="hybridMultilevel"/>
    <w:tmpl w:val="413CF614"/>
    <w:lvl w:ilvl="0" w:tplc="5E74031A">
      <w:start w:val="1"/>
      <w:numFmt w:val="decimal"/>
      <w:lvlText w:val="%1."/>
      <w:lvlJc w:val="left"/>
      <w:pPr>
        <w:ind w:left="9649" w:hanging="894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2" w15:restartNumberingAfterBreak="0">
    <w:nsid w:val="0EC72CF5"/>
    <w:multiLevelType w:val="hybridMultilevel"/>
    <w:tmpl w:val="B902FF86"/>
    <w:lvl w:ilvl="0" w:tplc="0409000F">
      <w:start w:val="1"/>
      <w:numFmt w:val="decimal"/>
      <w:lvlText w:val="%1."/>
      <w:lvlJc w:val="left"/>
      <w:pPr>
        <w:ind w:left="1070" w:hanging="360"/>
      </w:pPr>
      <w:rPr>
        <w:rFonts w:cs="Times New Roman"/>
      </w:rPr>
    </w:lvl>
    <w:lvl w:ilvl="1" w:tplc="04090019">
      <w:start w:val="1"/>
      <w:numFmt w:val="lowerLetter"/>
      <w:lvlText w:val="%2."/>
      <w:lvlJc w:val="left"/>
      <w:pPr>
        <w:ind w:left="1790" w:hanging="360"/>
      </w:pPr>
      <w:rPr>
        <w:rFonts w:cs="Times New Roman"/>
      </w:rPr>
    </w:lvl>
    <w:lvl w:ilvl="2" w:tplc="0409001B">
      <w:start w:val="1"/>
      <w:numFmt w:val="lowerRoman"/>
      <w:lvlText w:val="%3."/>
      <w:lvlJc w:val="right"/>
      <w:pPr>
        <w:ind w:left="2510" w:hanging="180"/>
      </w:pPr>
      <w:rPr>
        <w:rFonts w:cs="Times New Roman"/>
      </w:rPr>
    </w:lvl>
    <w:lvl w:ilvl="3" w:tplc="0409000F">
      <w:start w:val="1"/>
      <w:numFmt w:val="decimal"/>
      <w:lvlText w:val="%4."/>
      <w:lvlJc w:val="left"/>
      <w:pPr>
        <w:ind w:left="3230" w:hanging="360"/>
      </w:pPr>
      <w:rPr>
        <w:rFonts w:cs="Times New Roman"/>
      </w:rPr>
    </w:lvl>
    <w:lvl w:ilvl="4" w:tplc="04090019">
      <w:start w:val="1"/>
      <w:numFmt w:val="lowerLetter"/>
      <w:lvlText w:val="%5."/>
      <w:lvlJc w:val="left"/>
      <w:pPr>
        <w:ind w:left="3950" w:hanging="360"/>
      </w:pPr>
      <w:rPr>
        <w:rFonts w:cs="Times New Roman"/>
      </w:rPr>
    </w:lvl>
    <w:lvl w:ilvl="5" w:tplc="0409001B">
      <w:start w:val="1"/>
      <w:numFmt w:val="lowerRoman"/>
      <w:lvlText w:val="%6."/>
      <w:lvlJc w:val="right"/>
      <w:pPr>
        <w:ind w:left="4670" w:hanging="180"/>
      </w:pPr>
      <w:rPr>
        <w:rFonts w:cs="Times New Roman"/>
      </w:rPr>
    </w:lvl>
    <w:lvl w:ilvl="6" w:tplc="0409000F">
      <w:start w:val="1"/>
      <w:numFmt w:val="decimal"/>
      <w:lvlText w:val="%7."/>
      <w:lvlJc w:val="left"/>
      <w:pPr>
        <w:ind w:left="5390" w:hanging="360"/>
      </w:pPr>
      <w:rPr>
        <w:rFonts w:cs="Times New Roman"/>
      </w:rPr>
    </w:lvl>
    <w:lvl w:ilvl="7" w:tplc="04090019">
      <w:start w:val="1"/>
      <w:numFmt w:val="lowerLetter"/>
      <w:lvlText w:val="%8."/>
      <w:lvlJc w:val="left"/>
      <w:pPr>
        <w:ind w:left="6110" w:hanging="360"/>
      </w:pPr>
      <w:rPr>
        <w:rFonts w:cs="Times New Roman"/>
      </w:rPr>
    </w:lvl>
    <w:lvl w:ilvl="8" w:tplc="0409001B">
      <w:start w:val="1"/>
      <w:numFmt w:val="lowerRoman"/>
      <w:lvlText w:val="%9."/>
      <w:lvlJc w:val="right"/>
      <w:pPr>
        <w:ind w:left="6830" w:hanging="180"/>
      </w:pPr>
      <w:rPr>
        <w:rFonts w:cs="Times New Roman"/>
      </w:rPr>
    </w:lvl>
  </w:abstractNum>
  <w:abstractNum w:abstractNumId="3" w15:restartNumberingAfterBreak="0">
    <w:nsid w:val="20616FE3"/>
    <w:multiLevelType w:val="hybridMultilevel"/>
    <w:tmpl w:val="F37A42FC"/>
    <w:lvl w:ilvl="0" w:tplc="0409000F">
      <w:start w:val="1"/>
      <w:numFmt w:val="decimal"/>
      <w:lvlText w:val="%1."/>
      <w:lvlJc w:val="left"/>
      <w:pPr>
        <w:ind w:left="1570" w:hanging="360"/>
      </w:pPr>
      <w:rPr>
        <w:rFonts w:cs="Times New Roman"/>
      </w:rPr>
    </w:lvl>
    <w:lvl w:ilvl="1" w:tplc="04090019">
      <w:start w:val="1"/>
      <w:numFmt w:val="lowerLetter"/>
      <w:lvlText w:val="%2."/>
      <w:lvlJc w:val="left"/>
      <w:pPr>
        <w:ind w:left="2290" w:hanging="360"/>
      </w:pPr>
      <w:rPr>
        <w:rFonts w:cs="Times New Roman"/>
      </w:rPr>
    </w:lvl>
    <w:lvl w:ilvl="2" w:tplc="0409001B">
      <w:start w:val="1"/>
      <w:numFmt w:val="lowerRoman"/>
      <w:lvlText w:val="%3."/>
      <w:lvlJc w:val="right"/>
      <w:pPr>
        <w:ind w:left="3010" w:hanging="180"/>
      </w:pPr>
      <w:rPr>
        <w:rFonts w:cs="Times New Roman"/>
      </w:rPr>
    </w:lvl>
    <w:lvl w:ilvl="3" w:tplc="0409000F">
      <w:start w:val="1"/>
      <w:numFmt w:val="decimal"/>
      <w:lvlText w:val="%4."/>
      <w:lvlJc w:val="left"/>
      <w:pPr>
        <w:ind w:left="3730" w:hanging="360"/>
      </w:pPr>
      <w:rPr>
        <w:rFonts w:cs="Times New Roman"/>
      </w:rPr>
    </w:lvl>
    <w:lvl w:ilvl="4" w:tplc="04090019">
      <w:start w:val="1"/>
      <w:numFmt w:val="lowerLetter"/>
      <w:lvlText w:val="%5."/>
      <w:lvlJc w:val="left"/>
      <w:pPr>
        <w:ind w:left="4450" w:hanging="360"/>
      </w:pPr>
      <w:rPr>
        <w:rFonts w:cs="Times New Roman"/>
      </w:rPr>
    </w:lvl>
    <w:lvl w:ilvl="5" w:tplc="0409001B">
      <w:start w:val="1"/>
      <w:numFmt w:val="lowerRoman"/>
      <w:lvlText w:val="%6."/>
      <w:lvlJc w:val="right"/>
      <w:pPr>
        <w:ind w:left="5170" w:hanging="180"/>
      </w:pPr>
      <w:rPr>
        <w:rFonts w:cs="Times New Roman"/>
      </w:rPr>
    </w:lvl>
    <w:lvl w:ilvl="6" w:tplc="0409000F">
      <w:start w:val="1"/>
      <w:numFmt w:val="decimal"/>
      <w:lvlText w:val="%7."/>
      <w:lvlJc w:val="left"/>
      <w:pPr>
        <w:ind w:left="5890" w:hanging="360"/>
      </w:pPr>
      <w:rPr>
        <w:rFonts w:cs="Times New Roman"/>
      </w:rPr>
    </w:lvl>
    <w:lvl w:ilvl="7" w:tplc="04090019">
      <w:start w:val="1"/>
      <w:numFmt w:val="lowerLetter"/>
      <w:lvlText w:val="%8."/>
      <w:lvlJc w:val="left"/>
      <w:pPr>
        <w:ind w:left="6610" w:hanging="360"/>
      </w:pPr>
      <w:rPr>
        <w:rFonts w:cs="Times New Roman"/>
      </w:rPr>
    </w:lvl>
    <w:lvl w:ilvl="8" w:tplc="0409001B">
      <w:start w:val="1"/>
      <w:numFmt w:val="lowerRoman"/>
      <w:lvlText w:val="%9."/>
      <w:lvlJc w:val="right"/>
      <w:pPr>
        <w:ind w:left="7330" w:hanging="180"/>
      </w:pPr>
      <w:rPr>
        <w:rFonts w:cs="Times New Roman"/>
      </w:rPr>
    </w:lvl>
  </w:abstractNum>
  <w:abstractNum w:abstractNumId="4" w15:restartNumberingAfterBreak="0">
    <w:nsid w:val="220F3F6B"/>
    <w:multiLevelType w:val="hybridMultilevel"/>
    <w:tmpl w:val="64AED2E2"/>
    <w:lvl w:ilvl="0" w:tplc="DC3439FA">
      <w:start w:val="1"/>
      <w:numFmt w:val="decimal"/>
      <w:lvlText w:val="%1."/>
      <w:lvlJc w:val="left"/>
      <w:pPr>
        <w:ind w:left="1080" w:hanging="360"/>
      </w:pPr>
      <w:rPr>
        <w:rFonts w:ascii="Times New Roman" w:eastAsia="Times New Roman" w:hAnsi="Times New Roman" w:cs="Times New Roman"/>
      </w:rPr>
    </w:lvl>
    <w:lvl w:ilvl="1" w:tplc="04020003" w:tentative="1">
      <w:start w:val="1"/>
      <w:numFmt w:val="bullet"/>
      <w:lvlText w:val="o"/>
      <w:lvlJc w:val="left"/>
      <w:pPr>
        <w:ind w:left="1800" w:hanging="360"/>
      </w:pPr>
      <w:rPr>
        <w:rFonts w:ascii="Courier New" w:hAnsi="Courier New" w:hint="default"/>
      </w:rPr>
    </w:lvl>
    <w:lvl w:ilvl="2" w:tplc="04020005" w:tentative="1">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15:restartNumberingAfterBreak="0">
    <w:nsid w:val="34A27A48"/>
    <w:multiLevelType w:val="hybridMultilevel"/>
    <w:tmpl w:val="669E560C"/>
    <w:lvl w:ilvl="0" w:tplc="CBAC141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3A3D68EC"/>
    <w:multiLevelType w:val="hybridMultilevel"/>
    <w:tmpl w:val="979A7D40"/>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7" w15:restartNumberingAfterBreak="0">
    <w:nsid w:val="40B9323A"/>
    <w:multiLevelType w:val="hybridMultilevel"/>
    <w:tmpl w:val="F4E48BF6"/>
    <w:lvl w:ilvl="0" w:tplc="2BA0FAFA">
      <w:start w:val="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456E5F87"/>
    <w:multiLevelType w:val="hybridMultilevel"/>
    <w:tmpl w:val="13FE57B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471F38F3"/>
    <w:multiLevelType w:val="hybridMultilevel"/>
    <w:tmpl w:val="EE003F8C"/>
    <w:lvl w:ilvl="0" w:tplc="070EFA6E">
      <w:start w:val="1"/>
      <w:numFmt w:val="decimal"/>
      <w:lvlText w:val="%1."/>
      <w:lvlJc w:val="left"/>
      <w:pPr>
        <w:ind w:left="1300" w:hanging="360"/>
      </w:pPr>
      <w:rPr>
        <w:rFonts w:cs="Times New Roman" w:hint="default"/>
      </w:rPr>
    </w:lvl>
    <w:lvl w:ilvl="1" w:tplc="04020019">
      <w:start w:val="1"/>
      <w:numFmt w:val="lowerLetter"/>
      <w:lvlText w:val="%2."/>
      <w:lvlJc w:val="left"/>
      <w:pPr>
        <w:ind w:left="2020" w:hanging="360"/>
      </w:pPr>
      <w:rPr>
        <w:rFonts w:cs="Times New Roman"/>
      </w:rPr>
    </w:lvl>
    <w:lvl w:ilvl="2" w:tplc="0402001B">
      <w:start w:val="1"/>
      <w:numFmt w:val="lowerRoman"/>
      <w:lvlText w:val="%3."/>
      <w:lvlJc w:val="right"/>
      <w:pPr>
        <w:ind w:left="2740" w:hanging="180"/>
      </w:pPr>
      <w:rPr>
        <w:rFonts w:cs="Times New Roman"/>
      </w:rPr>
    </w:lvl>
    <w:lvl w:ilvl="3" w:tplc="0402000F">
      <w:start w:val="1"/>
      <w:numFmt w:val="decimal"/>
      <w:lvlText w:val="%4."/>
      <w:lvlJc w:val="left"/>
      <w:pPr>
        <w:ind w:left="3460" w:hanging="360"/>
      </w:pPr>
      <w:rPr>
        <w:rFonts w:cs="Times New Roman"/>
      </w:rPr>
    </w:lvl>
    <w:lvl w:ilvl="4" w:tplc="04020019">
      <w:start w:val="1"/>
      <w:numFmt w:val="lowerLetter"/>
      <w:lvlText w:val="%5."/>
      <w:lvlJc w:val="left"/>
      <w:pPr>
        <w:ind w:left="4180" w:hanging="360"/>
      </w:pPr>
      <w:rPr>
        <w:rFonts w:cs="Times New Roman"/>
      </w:rPr>
    </w:lvl>
    <w:lvl w:ilvl="5" w:tplc="0402001B">
      <w:start w:val="1"/>
      <w:numFmt w:val="lowerRoman"/>
      <w:lvlText w:val="%6."/>
      <w:lvlJc w:val="right"/>
      <w:pPr>
        <w:ind w:left="4900" w:hanging="180"/>
      </w:pPr>
      <w:rPr>
        <w:rFonts w:cs="Times New Roman"/>
      </w:rPr>
    </w:lvl>
    <w:lvl w:ilvl="6" w:tplc="0402000F">
      <w:start w:val="1"/>
      <w:numFmt w:val="decimal"/>
      <w:lvlText w:val="%7."/>
      <w:lvlJc w:val="left"/>
      <w:pPr>
        <w:ind w:left="5620" w:hanging="360"/>
      </w:pPr>
      <w:rPr>
        <w:rFonts w:cs="Times New Roman"/>
      </w:rPr>
    </w:lvl>
    <w:lvl w:ilvl="7" w:tplc="04020019">
      <w:start w:val="1"/>
      <w:numFmt w:val="lowerLetter"/>
      <w:lvlText w:val="%8."/>
      <w:lvlJc w:val="left"/>
      <w:pPr>
        <w:ind w:left="6340" w:hanging="360"/>
      </w:pPr>
      <w:rPr>
        <w:rFonts w:cs="Times New Roman"/>
      </w:rPr>
    </w:lvl>
    <w:lvl w:ilvl="8" w:tplc="0402001B">
      <w:start w:val="1"/>
      <w:numFmt w:val="lowerRoman"/>
      <w:lvlText w:val="%9."/>
      <w:lvlJc w:val="right"/>
      <w:pPr>
        <w:ind w:left="7060" w:hanging="180"/>
      </w:pPr>
      <w:rPr>
        <w:rFonts w:cs="Times New Roman"/>
      </w:rPr>
    </w:lvl>
  </w:abstractNum>
  <w:abstractNum w:abstractNumId="10" w15:restartNumberingAfterBreak="0">
    <w:nsid w:val="4CF357F4"/>
    <w:multiLevelType w:val="hybridMultilevel"/>
    <w:tmpl w:val="E0222F8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4D841988"/>
    <w:multiLevelType w:val="hybridMultilevel"/>
    <w:tmpl w:val="1DE43022"/>
    <w:lvl w:ilvl="0" w:tplc="5CE2E75A">
      <w:start w:val="1"/>
      <w:numFmt w:val="decimal"/>
      <w:lvlText w:val="%1."/>
      <w:lvlJc w:val="left"/>
      <w:pPr>
        <w:ind w:left="1070"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2" w15:restartNumberingAfterBreak="0">
    <w:nsid w:val="50B9215B"/>
    <w:multiLevelType w:val="hybridMultilevel"/>
    <w:tmpl w:val="06CC2AA4"/>
    <w:lvl w:ilvl="0" w:tplc="AD9EFD74">
      <w:start w:val="1"/>
      <w:numFmt w:val="decimal"/>
      <w:lvlText w:val="%1."/>
      <w:lvlJc w:val="left"/>
      <w:pPr>
        <w:ind w:left="9649" w:hanging="894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3" w15:restartNumberingAfterBreak="0">
    <w:nsid w:val="54F909B6"/>
    <w:multiLevelType w:val="hybridMultilevel"/>
    <w:tmpl w:val="315AA9A6"/>
    <w:lvl w:ilvl="0" w:tplc="16EA985A">
      <w:start w:val="1"/>
      <w:numFmt w:val="decimal"/>
      <w:lvlText w:val="%1."/>
      <w:lvlJc w:val="left"/>
      <w:pPr>
        <w:ind w:left="1429" w:hanging="360"/>
      </w:pPr>
      <w:rPr>
        <w:rFonts w:hint="default"/>
      </w:r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14" w15:restartNumberingAfterBreak="0">
    <w:nsid w:val="5CBA1216"/>
    <w:multiLevelType w:val="hybridMultilevel"/>
    <w:tmpl w:val="ED9E55CE"/>
    <w:lvl w:ilvl="0" w:tplc="5B4CCD20">
      <w:start w:val="4"/>
      <w:numFmt w:val="bullet"/>
      <w:lvlText w:val="-"/>
      <w:lvlJc w:val="left"/>
      <w:pPr>
        <w:ind w:left="840" w:hanging="360"/>
      </w:pPr>
      <w:rPr>
        <w:rFonts w:ascii="Times New Roman" w:eastAsia="Times New Roman" w:hAnsi="Times New Roman" w:cs="Times New Roman" w:hint="default"/>
      </w:rPr>
    </w:lvl>
    <w:lvl w:ilvl="1" w:tplc="04020003" w:tentative="1">
      <w:start w:val="1"/>
      <w:numFmt w:val="bullet"/>
      <w:lvlText w:val="o"/>
      <w:lvlJc w:val="left"/>
      <w:pPr>
        <w:ind w:left="1560" w:hanging="360"/>
      </w:pPr>
      <w:rPr>
        <w:rFonts w:ascii="Courier New" w:hAnsi="Courier New" w:cs="Courier New" w:hint="default"/>
      </w:rPr>
    </w:lvl>
    <w:lvl w:ilvl="2" w:tplc="04020005" w:tentative="1">
      <w:start w:val="1"/>
      <w:numFmt w:val="bullet"/>
      <w:lvlText w:val=""/>
      <w:lvlJc w:val="left"/>
      <w:pPr>
        <w:ind w:left="2280" w:hanging="360"/>
      </w:pPr>
      <w:rPr>
        <w:rFonts w:ascii="Wingdings" w:hAnsi="Wingdings" w:hint="default"/>
      </w:rPr>
    </w:lvl>
    <w:lvl w:ilvl="3" w:tplc="04020001" w:tentative="1">
      <w:start w:val="1"/>
      <w:numFmt w:val="bullet"/>
      <w:lvlText w:val=""/>
      <w:lvlJc w:val="left"/>
      <w:pPr>
        <w:ind w:left="3000" w:hanging="360"/>
      </w:pPr>
      <w:rPr>
        <w:rFonts w:ascii="Symbol" w:hAnsi="Symbol" w:hint="default"/>
      </w:rPr>
    </w:lvl>
    <w:lvl w:ilvl="4" w:tplc="04020003" w:tentative="1">
      <w:start w:val="1"/>
      <w:numFmt w:val="bullet"/>
      <w:lvlText w:val="o"/>
      <w:lvlJc w:val="left"/>
      <w:pPr>
        <w:ind w:left="3720" w:hanging="360"/>
      </w:pPr>
      <w:rPr>
        <w:rFonts w:ascii="Courier New" w:hAnsi="Courier New" w:cs="Courier New" w:hint="default"/>
      </w:rPr>
    </w:lvl>
    <w:lvl w:ilvl="5" w:tplc="04020005" w:tentative="1">
      <w:start w:val="1"/>
      <w:numFmt w:val="bullet"/>
      <w:lvlText w:val=""/>
      <w:lvlJc w:val="left"/>
      <w:pPr>
        <w:ind w:left="4440" w:hanging="360"/>
      </w:pPr>
      <w:rPr>
        <w:rFonts w:ascii="Wingdings" w:hAnsi="Wingdings" w:hint="default"/>
      </w:rPr>
    </w:lvl>
    <w:lvl w:ilvl="6" w:tplc="04020001" w:tentative="1">
      <w:start w:val="1"/>
      <w:numFmt w:val="bullet"/>
      <w:lvlText w:val=""/>
      <w:lvlJc w:val="left"/>
      <w:pPr>
        <w:ind w:left="5160" w:hanging="360"/>
      </w:pPr>
      <w:rPr>
        <w:rFonts w:ascii="Symbol" w:hAnsi="Symbol" w:hint="default"/>
      </w:rPr>
    </w:lvl>
    <w:lvl w:ilvl="7" w:tplc="04020003" w:tentative="1">
      <w:start w:val="1"/>
      <w:numFmt w:val="bullet"/>
      <w:lvlText w:val="o"/>
      <w:lvlJc w:val="left"/>
      <w:pPr>
        <w:ind w:left="5880" w:hanging="360"/>
      </w:pPr>
      <w:rPr>
        <w:rFonts w:ascii="Courier New" w:hAnsi="Courier New" w:cs="Courier New" w:hint="default"/>
      </w:rPr>
    </w:lvl>
    <w:lvl w:ilvl="8" w:tplc="04020005" w:tentative="1">
      <w:start w:val="1"/>
      <w:numFmt w:val="bullet"/>
      <w:lvlText w:val=""/>
      <w:lvlJc w:val="left"/>
      <w:pPr>
        <w:ind w:left="6600" w:hanging="360"/>
      </w:pPr>
      <w:rPr>
        <w:rFonts w:ascii="Wingdings" w:hAnsi="Wingdings" w:hint="default"/>
      </w:rPr>
    </w:lvl>
  </w:abstractNum>
  <w:abstractNum w:abstractNumId="15" w15:restartNumberingAfterBreak="0">
    <w:nsid w:val="5E0367AA"/>
    <w:multiLevelType w:val="hybridMultilevel"/>
    <w:tmpl w:val="70141B6E"/>
    <w:lvl w:ilvl="0" w:tplc="6CE065E4">
      <w:numFmt w:val="bullet"/>
      <w:lvlText w:val="-"/>
      <w:lvlJc w:val="left"/>
      <w:pPr>
        <w:tabs>
          <w:tab w:val="num" w:pos="1260"/>
        </w:tabs>
        <w:ind w:left="1260" w:hanging="540"/>
      </w:pPr>
      <w:rPr>
        <w:rFonts w:ascii="Times New Roman" w:eastAsia="Times New Roman" w:hAnsi="Times New Roman" w:cs="Times New Roman" w:hint="default"/>
      </w:rPr>
    </w:lvl>
    <w:lvl w:ilvl="1" w:tplc="04020003">
      <w:start w:val="1"/>
      <w:numFmt w:val="bullet"/>
      <w:lvlText w:val="o"/>
      <w:lvlJc w:val="left"/>
      <w:pPr>
        <w:tabs>
          <w:tab w:val="num" w:pos="1800"/>
        </w:tabs>
        <w:ind w:left="1800" w:hanging="360"/>
      </w:pPr>
      <w:rPr>
        <w:rFonts w:ascii="Courier New" w:hAnsi="Courier New" w:cs="Courier New" w:hint="default"/>
      </w:r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6" w15:restartNumberingAfterBreak="0">
    <w:nsid w:val="64067C84"/>
    <w:multiLevelType w:val="hybridMultilevel"/>
    <w:tmpl w:val="640C90F6"/>
    <w:lvl w:ilvl="0" w:tplc="8C947050">
      <w:start w:val="2"/>
      <w:numFmt w:val="bullet"/>
      <w:lvlText w:val=""/>
      <w:lvlJc w:val="left"/>
      <w:pPr>
        <w:ind w:left="1494" w:hanging="360"/>
      </w:pPr>
      <w:rPr>
        <w:rFonts w:ascii="Symbol" w:eastAsia="Calibri" w:hAnsi="Symbol" w:cs="Times New Roman" w:hint="default"/>
      </w:rPr>
    </w:lvl>
    <w:lvl w:ilvl="1" w:tplc="04020003" w:tentative="1">
      <w:start w:val="1"/>
      <w:numFmt w:val="bullet"/>
      <w:lvlText w:val="o"/>
      <w:lvlJc w:val="left"/>
      <w:pPr>
        <w:ind w:left="2214" w:hanging="360"/>
      </w:pPr>
      <w:rPr>
        <w:rFonts w:ascii="Courier New" w:hAnsi="Courier New" w:cs="Courier New" w:hint="default"/>
      </w:rPr>
    </w:lvl>
    <w:lvl w:ilvl="2" w:tplc="04020005" w:tentative="1">
      <w:start w:val="1"/>
      <w:numFmt w:val="bullet"/>
      <w:lvlText w:val=""/>
      <w:lvlJc w:val="left"/>
      <w:pPr>
        <w:ind w:left="2934" w:hanging="360"/>
      </w:pPr>
      <w:rPr>
        <w:rFonts w:ascii="Wingdings" w:hAnsi="Wingdings" w:hint="default"/>
      </w:rPr>
    </w:lvl>
    <w:lvl w:ilvl="3" w:tplc="04020001" w:tentative="1">
      <w:start w:val="1"/>
      <w:numFmt w:val="bullet"/>
      <w:lvlText w:val=""/>
      <w:lvlJc w:val="left"/>
      <w:pPr>
        <w:ind w:left="3654" w:hanging="360"/>
      </w:pPr>
      <w:rPr>
        <w:rFonts w:ascii="Symbol" w:hAnsi="Symbol" w:hint="default"/>
      </w:rPr>
    </w:lvl>
    <w:lvl w:ilvl="4" w:tplc="04020003" w:tentative="1">
      <w:start w:val="1"/>
      <w:numFmt w:val="bullet"/>
      <w:lvlText w:val="o"/>
      <w:lvlJc w:val="left"/>
      <w:pPr>
        <w:ind w:left="4374" w:hanging="360"/>
      </w:pPr>
      <w:rPr>
        <w:rFonts w:ascii="Courier New" w:hAnsi="Courier New" w:cs="Courier New" w:hint="default"/>
      </w:rPr>
    </w:lvl>
    <w:lvl w:ilvl="5" w:tplc="04020005" w:tentative="1">
      <w:start w:val="1"/>
      <w:numFmt w:val="bullet"/>
      <w:lvlText w:val=""/>
      <w:lvlJc w:val="left"/>
      <w:pPr>
        <w:ind w:left="5094" w:hanging="360"/>
      </w:pPr>
      <w:rPr>
        <w:rFonts w:ascii="Wingdings" w:hAnsi="Wingdings" w:hint="default"/>
      </w:rPr>
    </w:lvl>
    <w:lvl w:ilvl="6" w:tplc="04020001" w:tentative="1">
      <w:start w:val="1"/>
      <w:numFmt w:val="bullet"/>
      <w:lvlText w:val=""/>
      <w:lvlJc w:val="left"/>
      <w:pPr>
        <w:ind w:left="5814" w:hanging="360"/>
      </w:pPr>
      <w:rPr>
        <w:rFonts w:ascii="Symbol" w:hAnsi="Symbol" w:hint="default"/>
      </w:rPr>
    </w:lvl>
    <w:lvl w:ilvl="7" w:tplc="04020003" w:tentative="1">
      <w:start w:val="1"/>
      <w:numFmt w:val="bullet"/>
      <w:lvlText w:val="o"/>
      <w:lvlJc w:val="left"/>
      <w:pPr>
        <w:ind w:left="6534" w:hanging="360"/>
      </w:pPr>
      <w:rPr>
        <w:rFonts w:ascii="Courier New" w:hAnsi="Courier New" w:cs="Courier New" w:hint="default"/>
      </w:rPr>
    </w:lvl>
    <w:lvl w:ilvl="8" w:tplc="04020005" w:tentative="1">
      <w:start w:val="1"/>
      <w:numFmt w:val="bullet"/>
      <w:lvlText w:val=""/>
      <w:lvlJc w:val="left"/>
      <w:pPr>
        <w:ind w:left="7254" w:hanging="360"/>
      </w:pPr>
      <w:rPr>
        <w:rFonts w:ascii="Wingdings" w:hAnsi="Wingdings" w:hint="default"/>
      </w:rPr>
    </w:lvl>
  </w:abstractNum>
  <w:abstractNum w:abstractNumId="17" w15:restartNumberingAfterBreak="0">
    <w:nsid w:val="64D463C3"/>
    <w:multiLevelType w:val="hybridMultilevel"/>
    <w:tmpl w:val="D83E781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68F555E3"/>
    <w:multiLevelType w:val="hybridMultilevel"/>
    <w:tmpl w:val="5826196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CC170A"/>
    <w:multiLevelType w:val="hybridMultilevel"/>
    <w:tmpl w:val="053AC8C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796E3E91"/>
    <w:multiLevelType w:val="hybridMultilevel"/>
    <w:tmpl w:val="9884A5DE"/>
    <w:lvl w:ilvl="0" w:tplc="C76E7582">
      <w:start w:val="1"/>
      <w:numFmt w:val="upperRoman"/>
      <w:lvlText w:val="%1."/>
      <w:lvlJc w:val="left"/>
      <w:pPr>
        <w:tabs>
          <w:tab w:val="num" w:pos="720"/>
        </w:tabs>
        <w:ind w:left="720" w:hanging="360"/>
      </w:pPr>
      <w:rPr>
        <w:rFonts w:hint="default"/>
        <w:b/>
        <w:i w:val="0"/>
        <w:sz w:val="24"/>
        <w:szCs w:val="24"/>
      </w:rPr>
    </w:lvl>
    <w:lvl w:ilvl="1" w:tplc="04020001">
      <w:start w:val="1"/>
      <w:numFmt w:val="bullet"/>
      <w:lvlText w:val=""/>
      <w:lvlJc w:val="left"/>
      <w:pPr>
        <w:tabs>
          <w:tab w:val="num" w:pos="1440"/>
        </w:tabs>
        <w:ind w:left="1440" w:hanging="360"/>
      </w:pPr>
      <w:rPr>
        <w:rFonts w:ascii="Symbol" w:hAnsi="Symbol" w:hint="default"/>
        <w:b/>
        <w:i w:val="0"/>
        <w:sz w:val="24"/>
        <w:szCs w:val="24"/>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DA195A"/>
    <w:multiLevelType w:val="hybridMultilevel"/>
    <w:tmpl w:val="73029642"/>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start w:val="1"/>
      <w:numFmt w:val="bullet"/>
      <w:lvlText w:val=""/>
      <w:lvlJc w:val="left"/>
      <w:pPr>
        <w:ind w:left="7189" w:hanging="360"/>
      </w:pPr>
      <w:rPr>
        <w:rFonts w:ascii="Wingdings" w:hAnsi="Wingdings" w:hint="default"/>
      </w:rPr>
    </w:lvl>
  </w:abstractNum>
  <w:abstractNum w:abstractNumId="22" w15:restartNumberingAfterBreak="0">
    <w:nsid w:val="7F064C29"/>
    <w:multiLevelType w:val="hybridMultilevel"/>
    <w:tmpl w:val="E5C8BC52"/>
    <w:lvl w:ilvl="0" w:tplc="6136E4C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15"/>
  </w:num>
  <w:num w:numId="4">
    <w:abstractNumId w:val="18"/>
  </w:num>
  <w:num w:numId="5">
    <w:abstractNumId w:val="6"/>
  </w:num>
  <w:num w:numId="6">
    <w:abstractNumId w:val="14"/>
  </w:num>
  <w:num w:numId="7">
    <w:abstractNumId w:val="7"/>
  </w:num>
  <w:num w:numId="8">
    <w:abstractNumId w:val="13"/>
  </w:num>
  <w:num w:numId="9">
    <w:abstractNumId w:val="9"/>
  </w:num>
  <w:num w:numId="10">
    <w:abstractNumId w:val="3"/>
  </w:num>
  <w:num w:numId="11">
    <w:abstractNumId w:val="21"/>
  </w:num>
  <w:num w:numId="12">
    <w:abstractNumId w:val="1"/>
  </w:num>
  <w:num w:numId="13">
    <w:abstractNumId w:val="12"/>
  </w:num>
  <w:num w:numId="14">
    <w:abstractNumId w:val="11"/>
  </w:num>
  <w:num w:numId="15">
    <w:abstractNumId w:val="2"/>
  </w:num>
  <w:num w:numId="16">
    <w:abstractNumId w:val="4"/>
  </w:num>
  <w:num w:numId="17">
    <w:abstractNumId w:val="8"/>
  </w:num>
  <w:num w:numId="18">
    <w:abstractNumId w:val="19"/>
  </w:num>
  <w:num w:numId="19">
    <w:abstractNumId w:val="16"/>
  </w:num>
  <w:num w:numId="20">
    <w:abstractNumId w:val="17"/>
  </w:num>
  <w:num w:numId="21">
    <w:abstractNumId w:val="10"/>
  </w:num>
  <w:num w:numId="22">
    <w:abstractNumId w:val="0"/>
  </w:num>
  <w:num w:numId="23">
    <w:abstractNumId w:val="22"/>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3B17"/>
    <w:rsid w:val="0000133C"/>
    <w:rsid w:val="0000144C"/>
    <w:rsid w:val="00001FA6"/>
    <w:rsid w:val="000041CB"/>
    <w:rsid w:val="00004EC7"/>
    <w:rsid w:val="00005689"/>
    <w:rsid w:val="000061AA"/>
    <w:rsid w:val="00006E67"/>
    <w:rsid w:val="00007070"/>
    <w:rsid w:val="00007581"/>
    <w:rsid w:val="000114C6"/>
    <w:rsid w:val="00014020"/>
    <w:rsid w:val="00014A52"/>
    <w:rsid w:val="00017939"/>
    <w:rsid w:val="000213AD"/>
    <w:rsid w:val="00022C2E"/>
    <w:rsid w:val="00024498"/>
    <w:rsid w:val="00025A67"/>
    <w:rsid w:val="00026EBF"/>
    <w:rsid w:val="00034661"/>
    <w:rsid w:val="0004111F"/>
    <w:rsid w:val="0004123C"/>
    <w:rsid w:val="00044367"/>
    <w:rsid w:val="000530EE"/>
    <w:rsid w:val="000558A7"/>
    <w:rsid w:val="00066A5E"/>
    <w:rsid w:val="00066CEB"/>
    <w:rsid w:val="00072374"/>
    <w:rsid w:val="000755DB"/>
    <w:rsid w:val="000802CF"/>
    <w:rsid w:val="0008590C"/>
    <w:rsid w:val="00086155"/>
    <w:rsid w:val="00087AB4"/>
    <w:rsid w:val="0009629B"/>
    <w:rsid w:val="00097049"/>
    <w:rsid w:val="000A2BAB"/>
    <w:rsid w:val="000A4EED"/>
    <w:rsid w:val="000A7683"/>
    <w:rsid w:val="000B05F1"/>
    <w:rsid w:val="000B2FD4"/>
    <w:rsid w:val="000B43F2"/>
    <w:rsid w:val="000B5598"/>
    <w:rsid w:val="000B5F3D"/>
    <w:rsid w:val="000B6681"/>
    <w:rsid w:val="000C018A"/>
    <w:rsid w:val="000C4F0A"/>
    <w:rsid w:val="000C5D65"/>
    <w:rsid w:val="000C728A"/>
    <w:rsid w:val="000C7A5A"/>
    <w:rsid w:val="000D04E4"/>
    <w:rsid w:val="000D5846"/>
    <w:rsid w:val="000E0F4B"/>
    <w:rsid w:val="000E14A7"/>
    <w:rsid w:val="000E2F9B"/>
    <w:rsid w:val="000E3EB8"/>
    <w:rsid w:val="000E47BC"/>
    <w:rsid w:val="000E6394"/>
    <w:rsid w:val="000E781B"/>
    <w:rsid w:val="000F0CD1"/>
    <w:rsid w:val="000F1021"/>
    <w:rsid w:val="000F258A"/>
    <w:rsid w:val="000F2FFA"/>
    <w:rsid w:val="000F65C4"/>
    <w:rsid w:val="000F6816"/>
    <w:rsid w:val="000F6B74"/>
    <w:rsid w:val="00105C24"/>
    <w:rsid w:val="00106697"/>
    <w:rsid w:val="00110EB1"/>
    <w:rsid w:val="00112CCC"/>
    <w:rsid w:val="00117133"/>
    <w:rsid w:val="00121205"/>
    <w:rsid w:val="00122C21"/>
    <w:rsid w:val="00125BCE"/>
    <w:rsid w:val="00126055"/>
    <w:rsid w:val="00126765"/>
    <w:rsid w:val="001271A1"/>
    <w:rsid w:val="00133945"/>
    <w:rsid w:val="00136822"/>
    <w:rsid w:val="00140737"/>
    <w:rsid w:val="00145096"/>
    <w:rsid w:val="00146489"/>
    <w:rsid w:val="00146747"/>
    <w:rsid w:val="00151DA5"/>
    <w:rsid w:val="00151F53"/>
    <w:rsid w:val="001540E0"/>
    <w:rsid w:val="00156653"/>
    <w:rsid w:val="00157115"/>
    <w:rsid w:val="00157ABC"/>
    <w:rsid w:val="00157D1E"/>
    <w:rsid w:val="001657DC"/>
    <w:rsid w:val="00167642"/>
    <w:rsid w:val="001676DE"/>
    <w:rsid w:val="00167E3C"/>
    <w:rsid w:val="0017088F"/>
    <w:rsid w:val="001737D9"/>
    <w:rsid w:val="00174767"/>
    <w:rsid w:val="00175CF3"/>
    <w:rsid w:val="00184E25"/>
    <w:rsid w:val="00186870"/>
    <w:rsid w:val="00187A60"/>
    <w:rsid w:val="00190C06"/>
    <w:rsid w:val="00190F96"/>
    <w:rsid w:val="0019125B"/>
    <w:rsid w:val="00191A3D"/>
    <w:rsid w:val="00192E45"/>
    <w:rsid w:val="00194102"/>
    <w:rsid w:val="00194B81"/>
    <w:rsid w:val="00196619"/>
    <w:rsid w:val="001A4FE0"/>
    <w:rsid w:val="001B06E6"/>
    <w:rsid w:val="001B7532"/>
    <w:rsid w:val="001C2490"/>
    <w:rsid w:val="001C3B59"/>
    <w:rsid w:val="001C5826"/>
    <w:rsid w:val="001C5905"/>
    <w:rsid w:val="001C6D1E"/>
    <w:rsid w:val="001D5D05"/>
    <w:rsid w:val="001D61EB"/>
    <w:rsid w:val="001E1567"/>
    <w:rsid w:val="001F2B7C"/>
    <w:rsid w:val="001F7075"/>
    <w:rsid w:val="002067BB"/>
    <w:rsid w:val="002101E5"/>
    <w:rsid w:val="00211DF0"/>
    <w:rsid w:val="002126E1"/>
    <w:rsid w:val="00213A2F"/>
    <w:rsid w:val="0021719A"/>
    <w:rsid w:val="00220E5C"/>
    <w:rsid w:val="00223923"/>
    <w:rsid w:val="0022603B"/>
    <w:rsid w:val="002270B5"/>
    <w:rsid w:val="00227240"/>
    <w:rsid w:val="0022734C"/>
    <w:rsid w:val="0022783B"/>
    <w:rsid w:val="002329F3"/>
    <w:rsid w:val="00245471"/>
    <w:rsid w:val="00245A4D"/>
    <w:rsid w:val="00251152"/>
    <w:rsid w:val="002527DE"/>
    <w:rsid w:val="00256DFC"/>
    <w:rsid w:val="00260248"/>
    <w:rsid w:val="002638A0"/>
    <w:rsid w:val="002639A8"/>
    <w:rsid w:val="00266D04"/>
    <w:rsid w:val="0027040C"/>
    <w:rsid w:val="00271FD9"/>
    <w:rsid w:val="00276A2E"/>
    <w:rsid w:val="0027714A"/>
    <w:rsid w:val="00282039"/>
    <w:rsid w:val="00282EDA"/>
    <w:rsid w:val="00284FEF"/>
    <w:rsid w:val="00286E1B"/>
    <w:rsid w:val="00287A85"/>
    <w:rsid w:val="00287AA7"/>
    <w:rsid w:val="00287F26"/>
    <w:rsid w:val="0029483E"/>
    <w:rsid w:val="0029553A"/>
    <w:rsid w:val="00296526"/>
    <w:rsid w:val="00296B71"/>
    <w:rsid w:val="00297811"/>
    <w:rsid w:val="002A1C88"/>
    <w:rsid w:val="002A2538"/>
    <w:rsid w:val="002A2B7A"/>
    <w:rsid w:val="002A2FD2"/>
    <w:rsid w:val="002A5ED6"/>
    <w:rsid w:val="002A65CF"/>
    <w:rsid w:val="002A6BD4"/>
    <w:rsid w:val="002A7016"/>
    <w:rsid w:val="002A7458"/>
    <w:rsid w:val="002B53E7"/>
    <w:rsid w:val="002C05A2"/>
    <w:rsid w:val="002C3722"/>
    <w:rsid w:val="002C7159"/>
    <w:rsid w:val="002D11A8"/>
    <w:rsid w:val="002D39B1"/>
    <w:rsid w:val="002D4A7E"/>
    <w:rsid w:val="002D6C4B"/>
    <w:rsid w:val="002D6D4D"/>
    <w:rsid w:val="002E3920"/>
    <w:rsid w:val="002F00AD"/>
    <w:rsid w:val="002F06A8"/>
    <w:rsid w:val="002F2775"/>
    <w:rsid w:val="002F2B30"/>
    <w:rsid w:val="002F2C75"/>
    <w:rsid w:val="002F54CC"/>
    <w:rsid w:val="00311A01"/>
    <w:rsid w:val="00315ACD"/>
    <w:rsid w:val="00315E64"/>
    <w:rsid w:val="0031650F"/>
    <w:rsid w:val="003178D7"/>
    <w:rsid w:val="00321118"/>
    <w:rsid w:val="00325306"/>
    <w:rsid w:val="00325314"/>
    <w:rsid w:val="00326845"/>
    <w:rsid w:val="00327325"/>
    <w:rsid w:val="00334781"/>
    <w:rsid w:val="003372CB"/>
    <w:rsid w:val="00342CE2"/>
    <w:rsid w:val="00345BC9"/>
    <w:rsid w:val="0034628D"/>
    <w:rsid w:val="00351625"/>
    <w:rsid w:val="0035536E"/>
    <w:rsid w:val="00356926"/>
    <w:rsid w:val="00356DBD"/>
    <w:rsid w:val="00360448"/>
    <w:rsid w:val="003629FE"/>
    <w:rsid w:val="00362BF3"/>
    <w:rsid w:val="00363202"/>
    <w:rsid w:val="00364546"/>
    <w:rsid w:val="00377FE8"/>
    <w:rsid w:val="0038087E"/>
    <w:rsid w:val="00380949"/>
    <w:rsid w:val="00384434"/>
    <w:rsid w:val="00385DB8"/>
    <w:rsid w:val="00386252"/>
    <w:rsid w:val="00393C8A"/>
    <w:rsid w:val="003964E0"/>
    <w:rsid w:val="00396500"/>
    <w:rsid w:val="003A0A97"/>
    <w:rsid w:val="003A16D5"/>
    <w:rsid w:val="003A2B36"/>
    <w:rsid w:val="003A3A13"/>
    <w:rsid w:val="003A3C4C"/>
    <w:rsid w:val="003A3EF7"/>
    <w:rsid w:val="003A5581"/>
    <w:rsid w:val="003A5C4F"/>
    <w:rsid w:val="003B660B"/>
    <w:rsid w:val="003C023D"/>
    <w:rsid w:val="003C387E"/>
    <w:rsid w:val="003C490D"/>
    <w:rsid w:val="003C5881"/>
    <w:rsid w:val="003C779F"/>
    <w:rsid w:val="003C78EC"/>
    <w:rsid w:val="003D3AC2"/>
    <w:rsid w:val="003E2100"/>
    <w:rsid w:val="003E618C"/>
    <w:rsid w:val="003E7A6D"/>
    <w:rsid w:val="003F1CB3"/>
    <w:rsid w:val="003F2320"/>
    <w:rsid w:val="003F6D6C"/>
    <w:rsid w:val="003F75C2"/>
    <w:rsid w:val="004040EE"/>
    <w:rsid w:val="00413175"/>
    <w:rsid w:val="00414F70"/>
    <w:rsid w:val="004155B9"/>
    <w:rsid w:val="00415617"/>
    <w:rsid w:val="00416D51"/>
    <w:rsid w:val="0041784A"/>
    <w:rsid w:val="00420590"/>
    <w:rsid w:val="00420DF0"/>
    <w:rsid w:val="00425698"/>
    <w:rsid w:val="00431377"/>
    <w:rsid w:val="00432F55"/>
    <w:rsid w:val="004345A1"/>
    <w:rsid w:val="004364BC"/>
    <w:rsid w:val="00437215"/>
    <w:rsid w:val="00440427"/>
    <w:rsid w:val="00441B9D"/>
    <w:rsid w:val="00442232"/>
    <w:rsid w:val="00444444"/>
    <w:rsid w:val="004467AE"/>
    <w:rsid w:val="004477BD"/>
    <w:rsid w:val="00451257"/>
    <w:rsid w:val="00453133"/>
    <w:rsid w:val="00453B4C"/>
    <w:rsid w:val="0045424F"/>
    <w:rsid w:val="004553FD"/>
    <w:rsid w:val="004578F3"/>
    <w:rsid w:val="004713AB"/>
    <w:rsid w:val="00482A3C"/>
    <w:rsid w:val="004859BD"/>
    <w:rsid w:val="004902F1"/>
    <w:rsid w:val="0049616A"/>
    <w:rsid w:val="004A0927"/>
    <w:rsid w:val="004A092E"/>
    <w:rsid w:val="004A0E42"/>
    <w:rsid w:val="004A5492"/>
    <w:rsid w:val="004A71BE"/>
    <w:rsid w:val="004B2831"/>
    <w:rsid w:val="004B3FB9"/>
    <w:rsid w:val="004B5379"/>
    <w:rsid w:val="004B6A6F"/>
    <w:rsid w:val="004C3144"/>
    <w:rsid w:val="004C53F6"/>
    <w:rsid w:val="004D0061"/>
    <w:rsid w:val="004D09EB"/>
    <w:rsid w:val="004D1B2E"/>
    <w:rsid w:val="004D32E9"/>
    <w:rsid w:val="004D5D29"/>
    <w:rsid w:val="004D625C"/>
    <w:rsid w:val="004D7904"/>
    <w:rsid w:val="004E2255"/>
    <w:rsid w:val="004E2F08"/>
    <w:rsid w:val="004E301C"/>
    <w:rsid w:val="004E3DED"/>
    <w:rsid w:val="004E45E6"/>
    <w:rsid w:val="004E47BD"/>
    <w:rsid w:val="004E4EF2"/>
    <w:rsid w:val="004E7075"/>
    <w:rsid w:val="004F5440"/>
    <w:rsid w:val="00503354"/>
    <w:rsid w:val="00504AAF"/>
    <w:rsid w:val="00504D77"/>
    <w:rsid w:val="00506A33"/>
    <w:rsid w:val="00507C14"/>
    <w:rsid w:val="00516FFE"/>
    <w:rsid w:val="00520DFD"/>
    <w:rsid w:val="00520FED"/>
    <w:rsid w:val="00525749"/>
    <w:rsid w:val="00525D6C"/>
    <w:rsid w:val="00527F2F"/>
    <w:rsid w:val="00533341"/>
    <w:rsid w:val="00535332"/>
    <w:rsid w:val="00535871"/>
    <w:rsid w:val="005400F8"/>
    <w:rsid w:val="00540486"/>
    <w:rsid w:val="005452AE"/>
    <w:rsid w:val="0054763E"/>
    <w:rsid w:val="00552FFA"/>
    <w:rsid w:val="005543F9"/>
    <w:rsid w:val="005547D0"/>
    <w:rsid w:val="0056316E"/>
    <w:rsid w:val="005656A9"/>
    <w:rsid w:val="00566298"/>
    <w:rsid w:val="0057112B"/>
    <w:rsid w:val="005801B0"/>
    <w:rsid w:val="00581CA7"/>
    <w:rsid w:val="00581CEE"/>
    <w:rsid w:val="00586CAF"/>
    <w:rsid w:val="00586EC3"/>
    <w:rsid w:val="00596AA8"/>
    <w:rsid w:val="00597004"/>
    <w:rsid w:val="00597A67"/>
    <w:rsid w:val="005A1CB7"/>
    <w:rsid w:val="005A2F18"/>
    <w:rsid w:val="005A3B17"/>
    <w:rsid w:val="005A5E8F"/>
    <w:rsid w:val="005B4489"/>
    <w:rsid w:val="005B6034"/>
    <w:rsid w:val="005B7BBC"/>
    <w:rsid w:val="005C4BB0"/>
    <w:rsid w:val="005C57CE"/>
    <w:rsid w:val="005C58F5"/>
    <w:rsid w:val="005C59EF"/>
    <w:rsid w:val="005C7C41"/>
    <w:rsid w:val="005C7CF0"/>
    <w:rsid w:val="005D3F66"/>
    <w:rsid w:val="005D7788"/>
    <w:rsid w:val="005E207C"/>
    <w:rsid w:val="005E2564"/>
    <w:rsid w:val="005E3461"/>
    <w:rsid w:val="005F101C"/>
    <w:rsid w:val="005F16FD"/>
    <w:rsid w:val="005F2051"/>
    <w:rsid w:val="005F2531"/>
    <w:rsid w:val="005F6B27"/>
    <w:rsid w:val="00601740"/>
    <w:rsid w:val="00605DE5"/>
    <w:rsid w:val="00606DBA"/>
    <w:rsid w:val="006111A4"/>
    <w:rsid w:val="00613A86"/>
    <w:rsid w:val="006169FC"/>
    <w:rsid w:val="00616D50"/>
    <w:rsid w:val="0062774D"/>
    <w:rsid w:val="00627A1B"/>
    <w:rsid w:val="00630F6C"/>
    <w:rsid w:val="0063147E"/>
    <w:rsid w:val="00633998"/>
    <w:rsid w:val="00633D22"/>
    <w:rsid w:val="00637634"/>
    <w:rsid w:val="0064001E"/>
    <w:rsid w:val="006421C2"/>
    <w:rsid w:val="0064299B"/>
    <w:rsid w:val="006436CE"/>
    <w:rsid w:val="006460B6"/>
    <w:rsid w:val="00647096"/>
    <w:rsid w:val="0065283D"/>
    <w:rsid w:val="00653307"/>
    <w:rsid w:val="00653DCF"/>
    <w:rsid w:val="00656712"/>
    <w:rsid w:val="00656F14"/>
    <w:rsid w:val="00662E80"/>
    <w:rsid w:val="00663BFC"/>
    <w:rsid w:val="00667435"/>
    <w:rsid w:val="00673226"/>
    <w:rsid w:val="0067343C"/>
    <w:rsid w:val="00677E93"/>
    <w:rsid w:val="00677F6B"/>
    <w:rsid w:val="00682268"/>
    <w:rsid w:val="006837D1"/>
    <w:rsid w:val="00686724"/>
    <w:rsid w:val="006907B5"/>
    <w:rsid w:val="006935BC"/>
    <w:rsid w:val="00693CCF"/>
    <w:rsid w:val="0069464F"/>
    <w:rsid w:val="006965D7"/>
    <w:rsid w:val="00697A5A"/>
    <w:rsid w:val="00697C7F"/>
    <w:rsid w:val="006A27B8"/>
    <w:rsid w:val="006B0B84"/>
    <w:rsid w:val="006B151E"/>
    <w:rsid w:val="006B422E"/>
    <w:rsid w:val="006B49E6"/>
    <w:rsid w:val="006C1A9A"/>
    <w:rsid w:val="006C4890"/>
    <w:rsid w:val="006C58CF"/>
    <w:rsid w:val="006C6CF4"/>
    <w:rsid w:val="006D15D8"/>
    <w:rsid w:val="006D2293"/>
    <w:rsid w:val="006D2FE8"/>
    <w:rsid w:val="006D3909"/>
    <w:rsid w:val="006D661D"/>
    <w:rsid w:val="006D7A1B"/>
    <w:rsid w:val="006E019D"/>
    <w:rsid w:val="006E0E9B"/>
    <w:rsid w:val="006E4851"/>
    <w:rsid w:val="006E4B86"/>
    <w:rsid w:val="006E4BC5"/>
    <w:rsid w:val="006F48E4"/>
    <w:rsid w:val="006F5566"/>
    <w:rsid w:val="006F6030"/>
    <w:rsid w:val="006F7133"/>
    <w:rsid w:val="007023C7"/>
    <w:rsid w:val="007032D0"/>
    <w:rsid w:val="00712AC1"/>
    <w:rsid w:val="00713977"/>
    <w:rsid w:val="00714A62"/>
    <w:rsid w:val="007156C5"/>
    <w:rsid w:val="0072344A"/>
    <w:rsid w:val="007301A3"/>
    <w:rsid w:val="007333B8"/>
    <w:rsid w:val="007337D3"/>
    <w:rsid w:val="0073389E"/>
    <w:rsid w:val="00735898"/>
    <w:rsid w:val="00737E7A"/>
    <w:rsid w:val="00744A0F"/>
    <w:rsid w:val="00745FF5"/>
    <w:rsid w:val="007503C5"/>
    <w:rsid w:val="00752202"/>
    <w:rsid w:val="00757B66"/>
    <w:rsid w:val="00761340"/>
    <w:rsid w:val="0076268D"/>
    <w:rsid w:val="0076320E"/>
    <w:rsid w:val="0076323F"/>
    <w:rsid w:val="00763FE6"/>
    <w:rsid w:val="00764B36"/>
    <w:rsid w:val="00771072"/>
    <w:rsid w:val="0077120E"/>
    <w:rsid w:val="00771FA0"/>
    <w:rsid w:val="007723C3"/>
    <w:rsid w:val="00772F13"/>
    <w:rsid w:val="00776F24"/>
    <w:rsid w:val="00777807"/>
    <w:rsid w:val="00777D3E"/>
    <w:rsid w:val="007874D6"/>
    <w:rsid w:val="007A5075"/>
    <w:rsid w:val="007B1556"/>
    <w:rsid w:val="007B34D7"/>
    <w:rsid w:val="007B6CA1"/>
    <w:rsid w:val="007B7DE9"/>
    <w:rsid w:val="007C2D14"/>
    <w:rsid w:val="007C6AEF"/>
    <w:rsid w:val="007D066D"/>
    <w:rsid w:val="007D3A37"/>
    <w:rsid w:val="007E1CB3"/>
    <w:rsid w:val="007E54DC"/>
    <w:rsid w:val="007E56FA"/>
    <w:rsid w:val="007E7AE8"/>
    <w:rsid w:val="007F5007"/>
    <w:rsid w:val="00800B78"/>
    <w:rsid w:val="00801229"/>
    <w:rsid w:val="00801E7B"/>
    <w:rsid w:val="00803153"/>
    <w:rsid w:val="00803AF5"/>
    <w:rsid w:val="00805396"/>
    <w:rsid w:val="0081067B"/>
    <w:rsid w:val="00811724"/>
    <w:rsid w:val="008211DC"/>
    <w:rsid w:val="00821768"/>
    <w:rsid w:val="0082190B"/>
    <w:rsid w:val="00821E6E"/>
    <w:rsid w:val="00821EC5"/>
    <w:rsid w:val="00824E55"/>
    <w:rsid w:val="00825C23"/>
    <w:rsid w:val="00830450"/>
    <w:rsid w:val="00830938"/>
    <w:rsid w:val="008339D5"/>
    <w:rsid w:val="00837115"/>
    <w:rsid w:val="00841ADB"/>
    <w:rsid w:val="00845A48"/>
    <w:rsid w:val="00847E9B"/>
    <w:rsid w:val="00850FBF"/>
    <w:rsid w:val="008540BE"/>
    <w:rsid w:val="00856E4F"/>
    <w:rsid w:val="008576D3"/>
    <w:rsid w:val="00861416"/>
    <w:rsid w:val="00862F15"/>
    <w:rsid w:val="00867648"/>
    <w:rsid w:val="00872886"/>
    <w:rsid w:val="00875BCD"/>
    <w:rsid w:val="00880A86"/>
    <w:rsid w:val="00881801"/>
    <w:rsid w:val="008845CF"/>
    <w:rsid w:val="008858C5"/>
    <w:rsid w:val="008877AD"/>
    <w:rsid w:val="00890C07"/>
    <w:rsid w:val="0089611E"/>
    <w:rsid w:val="008A3CB6"/>
    <w:rsid w:val="008A5D5B"/>
    <w:rsid w:val="008A669A"/>
    <w:rsid w:val="008B131B"/>
    <w:rsid w:val="008B2E90"/>
    <w:rsid w:val="008B3A0F"/>
    <w:rsid w:val="008B4539"/>
    <w:rsid w:val="008C778A"/>
    <w:rsid w:val="008D2BD8"/>
    <w:rsid w:val="008D4240"/>
    <w:rsid w:val="008D4C45"/>
    <w:rsid w:val="008D79AE"/>
    <w:rsid w:val="008D7B08"/>
    <w:rsid w:val="008E40B0"/>
    <w:rsid w:val="008E4362"/>
    <w:rsid w:val="008E459B"/>
    <w:rsid w:val="008F00D6"/>
    <w:rsid w:val="008F3710"/>
    <w:rsid w:val="008F3BB3"/>
    <w:rsid w:val="008F74FE"/>
    <w:rsid w:val="008F7973"/>
    <w:rsid w:val="009014FD"/>
    <w:rsid w:val="009050C7"/>
    <w:rsid w:val="00905F06"/>
    <w:rsid w:val="00912135"/>
    <w:rsid w:val="0092333D"/>
    <w:rsid w:val="009233A3"/>
    <w:rsid w:val="00927030"/>
    <w:rsid w:val="00927C8D"/>
    <w:rsid w:val="009315B0"/>
    <w:rsid w:val="0093177F"/>
    <w:rsid w:val="009358DF"/>
    <w:rsid w:val="00936C6E"/>
    <w:rsid w:val="00940445"/>
    <w:rsid w:val="009415BF"/>
    <w:rsid w:val="009430E4"/>
    <w:rsid w:val="00943D31"/>
    <w:rsid w:val="00946D85"/>
    <w:rsid w:val="00953FF0"/>
    <w:rsid w:val="00954DC4"/>
    <w:rsid w:val="00960EB6"/>
    <w:rsid w:val="00963A10"/>
    <w:rsid w:val="00967835"/>
    <w:rsid w:val="00976534"/>
    <w:rsid w:val="00976C13"/>
    <w:rsid w:val="0098440B"/>
    <w:rsid w:val="00985157"/>
    <w:rsid w:val="009865EC"/>
    <w:rsid w:val="0099405F"/>
    <w:rsid w:val="009962D2"/>
    <w:rsid w:val="00997A1C"/>
    <w:rsid w:val="009A2D3E"/>
    <w:rsid w:val="009A2DFE"/>
    <w:rsid w:val="009A49E5"/>
    <w:rsid w:val="009A51A2"/>
    <w:rsid w:val="009B374E"/>
    <w:rsid w:val="009C0251"/>
    <w:rsid w:val="009C0691"/>
    <w:rsid w:val="009C0AB6"/>
    <w:rsid w:val="009C2951"/>
    <w:rsid w:val="009C3E08"/>
    <w:rsid w:val="009C584B"/>
    <w:rsid w:val="009C621D"/>
    <w:rsid w:val="009D0C89"/>
    <w:rsid w:val="009D41AF"/>
    <w:rsid w:val="009D42A4"/>
    <w:rsid w:val="009D4AC0"/>
    <w:rsid w:val="009D4C45"/>
    <w:rsid w:val="009E45B1"/>
    <w:rsid w:val="009E5D99"/>
    <w:rsid w:val="009F4527"/>
    <w:rsid w:val="00A016D3"/>
    <w:rsid w:val="00A01F67"/>
    <w:rsid w:val="00A02564"/>
    <w:rsid w:val="00A06E51"/>
    <w:rsid w:val="00A109E1"/>
    <w:rsid w:val="00A11010"/>
    <w:rsid w:val="00A111DB"/>
    <w:rsid w:val="00A1255D"/>
    <w:rsid w:val="00A13FF1"/>
    <w:rsid w:val="00A15292"/>
    <w:rsid w:val="00A17CAF"/>
    <w:rsid w:val="00A17D44"/>
    <w:rsid w:val="00A210DA"/>
    <w:rsid w:val="00A22D5A"/>
    <w:rsid w:val="00A2342C"/>
    <w:rsid w:val="00A23E64"/>
    <w:rsid w:val="00A2486C"/>
    <w:rsid w:val="00A2506A"/>
    <w:rsid w:val="00A25423"/>
    <w:rsid w:val="00A25A74"/>
    <w:rsid w:val="00A275AD"/>
    <w:rsid w:val="00A30DD6"/>
    <w:rsid w:val="00A32059"/>
    <w:rsid w:val="00A3276B"/>
    <w:rsid w:val="00A3301B"/>
    <w:rsid w:val="00A3528D"/>
    <w:rsid w:val="00A40EB8"/>
    <w:rsid w:val="00A501F1"/>
    <w:rsid w:val="00A54236"/>
    <w:rsid w:val="00A555FB"/>
    <w:rsid w:val="00A56D73"/>
    <w:rsid w:val="00A605F5"/>
    <w:rsid w:val="00A61EE7"/>
    <w:rsid w:val="00A636AD"/>
    <w:rsid w:val="00A6787F"/>
    <w:rsid w:val="00A70DCD"/>
    <w:rsid w:val="00A71ECC"/>
    <w:rsid w:val="00A730C7"/>
    <w:rsid w:val="00A73715"/>
    <w:rsid w:val="00A75543"/>
    <w:rsid w:val="00A764B6"/>
    <w:rsid w:val="00A8118B"/>
    <w:rsid w:val="00A83459"/>
    <w:rsid w:val="00A91D6B"/>
    <w:rsid w:val="00A967D5"/>
    <w:rsid w:val="00AA05E9"/>
    <w:rsid w:val="00AA548C"/>
    <w:rsid w:val="00AA5C87"/>
    <w:rsid w:val="00AB0693"/>
    <w:rsid w:val="00AB07A0"/>
    <w:rsid w:val="00AB3914"/>
    <w:rsid w:val="00AB6C30"/>
    <w:rsid w:val="00AB767C"/>
    <w:rsid w:val="00AC6C9A"/>
    <w:rsid w:val="00AE144F"/>
    <w:rsid w:val="00AF46C8"/>
    <w:rsid w:val="00AF4C8B"/>
    <w:rsid w:val="00AF7E68"/>
    <w:rsid w:val="00B02DA3"/>
    <w:rsid w:val="00B06257"/>
    <w:rsid w:val="00B06B8F"/>
    <w:rsid w:val="00B119E6"/>
    <w:rsid w:val="00B143D3"/>
    <w:rsid w:val="00B153DB"/>
    <w:rsid w:val="00B17BEA"/>
    <w:rsid w:val="00B209E0"/>
    <w:rsid w:val="00B223C6"/>
    <w:rsid w:val="00B25E62"/>
    <w:rsid w:val="00B30064"/>
    <w:rsid w:val="00B3017B"/>
    <w:rsid w:val="00B319B9"/>
    <w:rsid w:val="00B325DE"/>
    <w:rsid w:val="00B35A7B"/>
    <w:rsid w:val="00B35A8B"/>
    <w:rsid w:val="00B36EB0"/>
    <w:rsid w:val="00B47999"/>
    <w:rsid w:val="00B50EE0"/>
    <w:rsid w:val="00B5382F"/>
    <w:rsid w:val="00B54481"/>
    <w:rsid w:val="00B546C5"/>
    <w:rsid w:val="00B603F0"/>
    <w:rsid w:val="00B673CF"/>
    <w:rsid w:val="00B67575"/>
    <w:rsid w:val="00B74D0E"/>
    <w:rsid w:val="00B765E4"/>
    <w:rsid w:val="00B76F84"/>
    <w:rsid w:val="00B778AB"/>
    <w:rsid w:val="00B81178"/>
    <w:rsid w:val="00B82A34"/>
    <w:rsid w:val="00B83112"/>
    <w:rsid w:val="00B835F8"/>
    <w:rsid w:val="00B83EDA"/>
    <w:rsid w:val="00B86BD5"/>
    <w:rsid w:val="00B90136"/>
    <w:rsid w:val="00B90B0E"/>
    <w:rsid w:val="00BA0DCB"/>
    <w:rsid w:val="00BA20A1"/>
    <w:rsid w:val="00BA2DE5"/>
    <w:rsid w:val="00BA3DD4"/>
    <w:rsid w:val="00BA76A4"/>
    <w:rsid w:val="00BB0557"/>
    <w:rsid w:val="00BC0CD0"/>
    <w:rsid w:val="00BC7C6A"/>
    <w:rsid w:val="00BD1005"/>
    <w:rsid w:val="00BD37F5"/>
    <w:rsid w:val="00BD6A28"/>
    <w:rsid w:val="00BE17EE"/>
    <w:rsid w:val="00BE4386"/>
    <w:rsid w:val="00BE7BFD"/>
    <w:rsid w:val="00BF244F"/>
    <w:rsid w:val="00BF3BC0"/>
    <w:rsid w:val="00C06DAA"/>
    <w:rsid w:val="00C07A66"/>
    <w:rsid w:val="00C12067"/>
    <w:rsid w:val="00C13888"/>
    <w:rsid w:val="00C15A8F"/>
    <w:rsid w:val="00C17876"/>
    <w:rsid w:val="00C20654"/>
    <w:rsid w:val="00C242E3"/>
    <w:rsid w:val="00C32049"/>
    <w:rsid w:val="00C32148"/>
    <w:rsid w:val="00C32675"/>
    <w:rsid w:val="00C3285F"/>
    <w:rsid w:val="00C36E32"/>
    <w:rsid w:val="00C410CD"/>
    <w:rsid w:val="00C430A1"/>
    <w:rsid w:val="00C4355F"/>
    <w:rsid w:val="00C4655E"/>
    <w:rsid w:val="00C473A4"/>
    <w:rsid w:val="00C5480B"/>
    <w:rsid w:val="00C565D9"/>
    <w:rsid w:val="00C5713E"/>
    <w:rsid w:val="00C60BF9"/>
    <w:rsid w:val="00C63216"/>
    <w:rsid w:val="00C659B4"/>
    <w:rsid w:val="00C701C0"/>
    <w:rsid w:val="00C821A0"/>
    <w:rsid w:val="00C84C97"/>
    <w:rsid w:val="00C853D8"/>
    <w:rsid w:val="00C91B3D"/>
    <w:rsid w:val="00C92347"/>
    <w:rsid w:val="00C92651"/>
    <w:rsid w:val="00C92DF0"/>
    <w:rsid w:val="00C94601"/>
    <w:rsid w:val="00CA03A3"/>
    <w:rsid w:val="00CA0516"/>
    <w:rsid w:val="00CA0DF5"/>
    <w:rsid w:val="00CA3616"/>
    <w:rsid w:val="00CA3FA1"/>
    <w:rsid w:val="00CA501E"/>
    <w:rsid w:val="00CA5A02"/>
    <w:rsid w:val="00CB1AC7"/>
    <w:rsid w:val="00CB6C23"/>
    <w:rsid w:val="00CC1A3D"/>
    <w:rsid w:val="00CC2539"/>
    <w:rsid w:val="00CC4772"/>
    <w:rsid w:val="00CD1C2D"/>
    <w:rsid w:val="00CD6467"/>
    <w:rsid w:val="00CE0C47"/>
    <w:rsid w:val="00CE1C4C"/>
    <w:rsid w:val="00CE36E3"/>
    <w:rsid w:val="00CE45D3"/>
    <w:rsid w:val="00CE5E97"/>
    <w:rsid w:val="00CE5ED1"/>
    <w:rsid w:val="00CF2A60"/>
    <w:rsid w:val="00CF3790"/>
    <w:rsid w:val="00CF3983"/>
    <w:rsid w:val="00CF651E"/>
    <w:rsid w:val="00D02DF9"/>
    <w:rsid w:val="00D030A2"/>
    <w:rsid w:val="00D034F4"/>
    <w:rsid w:val="00D05431"/>
    <w:rsid w:val="00D05B6A"/>
    <w:rsid w:val="00D067FD"/>
    <w:rsid w:val="00D07073"/>
    <w:rsid w:val="00D10055"/>
    <w:rsid w:val="00D20B72"/>
    <w:rsid w:val="00D226CD"/>
    <w:rsid w:val="00D258B4"/>
    <w:rsid w:val="00D337E4"/>
    <w:rsid w:val="00D33F25"/>
    <w:rsid w:val="00D34C3C"/>
    <w:rsid w:val="00D44797"/>
    <w:rsid w:val="00D45B9E"/>
    <w:rsid w:val="00D51C8A"/>
    <w:rsid w:val="00D618E0"/>
    <w:rsid w:val="00D61AE4"/>
    <w:rsid w:val="00D65C74"/>
    <w:rsid w:val="00D67B94"/>
    <w:rsid w:val="00D725FA"/>
    <w:rsid w:val="00D73345"/>
    <w:rsid w:val="00D7763F"/>
    <w:rsid w:val="00D81F19"/>
    <w:rsid w:val="00D850B7"/>
    <w:rsid w:val="00D905E2"/>
    <w:rsid w:val="00D92FBE"/>
    <w:rsid w:val="00D95C12"/>
    <w:rsid w:val="00D977EF"/>
    <w:rsid w:val="00D97C5F"/>
    <w:rsid w:val="00DA50DD"/>
    <w:rsid w:val="00DB5005"/>
    <w:rsid w:val="00DB6623"/>
    <w:rsid w:val="00DC5B8D"/>
    <w:rsid w:val="00DD1718"/>
    <w:rsid w:val="00DD5581"/>
    <w:rsid w:val="00DD5EAA"/>
    <w:rsid w:val="00DD6AE8"/>
    <w:rsid w:val="00DE44C0"/>
    <w:rsid w:val="00DE4786"/>
    <w:rsid w:val="00DE79CD"/>
    <w:rsid w:val="00DF3100"/>
    <w:rsid w:val="00DF3F51"/>
    <w:rsid w:val="00E02680"/>
    <w:rsid w:val="00E0514A"/>
    <w:rsid w:val="00E11DB5"/>
    <w:rsid w:val="00E16FB7"/>
    <w:rsid w:val="00E20143"/>
    <w:rsid w:val="00E21220"/>
    <w:rsid w:val="00E227F4"/>
    <w:rsid w:val="00E229FF"/>
    <w:rsid w:val="00E23094"/>
    <w:rsid w:val="00E23097"/>
    <w:rsid w:val="00E32402"/>
    <w:rsid w:val="00E36BE3"/>
    <w:rsid w:val="00E37869"/>
    <w:rsid w:val="00E409B0"/>
    <w:rsid w:val="00E40CCB"/>
    <w:rsid w:val="00E41810"/>
    <w:rsid w:val="00E41F1C"/>
    <w:rsid w:val="00E44A8B"/>
    <w:rsid w:val="00E47FE8"/>
    <w:rsid w:val="00E50EC2"/>
    <w:rsid w:val="00E51B76"/>
    <w:rsid w:val="00E5681A"/>
    <w:rsid w:val="00E57E03"/>
    <w:rsid w:val="00E626FE"/>
    <w:rsid w:val="00E677FA"/>
    <w:rsid w:val="00E7361A"/>
    <w:rsid w:val="00E746C2"/>
    <w:rsid w:val="00E772A4"/>
    <w:rsid w:val="00E77C7B"/>
    <w:rsid w:val="00E82D15"/>
    <w:rsid w:val="00E83686"/>
    <w:rsid w:val="00E85B52"/>
    <w:rsid w:val="00E85D50"/>
    <w:rsid w:val="00E86BB8"/>
    <w:rsid w:val="00E907DB"/>
    <w:rsid w:val="00E920B9"/>
    <w:rsid w:val="00E94DCD"/>
    <w:rsid w:val="00EA02E5"/>
    <w:rsid w:val="00EA0BA5"/>
    <w:rsid w:val="00EA2530"/>
    <w:rsid w:val="00EA59C7"/>
    <w:rsid w:val="00EB0B42"/>
    <w:rsid w:val="00EB0B79"/>
    <w:rsid w:val="00EB19FB"/>
    <w:rsid w:val="00EB2F7C"/>
    <w:rsid w:val="00EB7339"/>
    <w:rsid w:val="00EC36DB"/>
    <w:rsid w:val="00EC5739"/>
    <w:rsid w:val="00EC6954"/>
    <w:rsid w:val="00ED06E6"/>
    <w:rsid w:val="00ED1388"/>
    <w:rsid w:val="00EE197F"/>
    <w:rsid w:val="00EE42D0"/>
    <w:rsid w:val="00EE4C18"/>
    <w:rsid w:val="00EE5DB3"/>
    <w:rsid w:val="00EE6A17"/>
    <w:rsid w:val="00EF195B"/>
    <w:rsid w:val="00EF4DE8"/>
    <w:rsid w:val="00EF51B1"/>
    <w:rsid w:val="00F000FA"/>
    <w:rsid w:val="00F15C21"/>
    <w:rsid w:val="00F274A9"/>
    <w:rsid w:val="00F27EEC"/>
    <w:rsid w:val="00F309E6"/>
    <w:rsid w:val="00F31430"/>
    <w:rsid w:val="00F35939"/>
    <w:rsid w:val="00F36871"/>
    <w:rsid w:val="00F37C3F"/>
    <w:rsid w:val="00F4020A"/>
    <w:rsid w:val="00F408FE"/>
    <w:rsid w:val="00F41BD8"/>
    <w:rsid w:val="00F446CF"/>
    <w:rsid w:val="00F465D9"/>
    <w:rsid w:val="00F504C1"/>
    <w:rsid w:val="00F50DC0"/>
    <w:rsid w:val="00F518AC"/>
    <w:rsid w:val="00F52505"/>
    <w:rsid w:val="00F53308"/>
    <w:rsid w:val="00F5699F"/>
    <w:rsid w:val="00F569E0"/>
    <w:rsid w:val="00F601BB"/>
    <w:rsid w:val="00F6215E"/>
    <w:rsid w:val="00F6590B"/>
    <w:rsid w:val="00F66211"/>
    <w:rsid w:val="00F66B3E"/>
    <w:rsid w:val="00F66F08"/>
    <w:rsid w:val="00F702B7"/>
    <w:rsid w:val="00F72E6B"/>
    <w:rsid w:val="00F76112"/>
    <w:rsid w:val="00F77EA8"/>
    <w:rsid w:val="00F8191F"/>
    <w:rsid w:val="00F8413E"/>
    <w:rsid w:val="00F93D20"/>
    <w:rsid w:val="00F93FF8"/>
    <w:rsid w:val="00FA1877"/>
    <w:rsid w:val="00FA47AB"/>
    <w:rsid w:val="00FA5655"/>
    <w:rsid w:val="00FB2C75"/>
    <w:rsid w:val="00FB7018"/>
    <w:rsid w:val="00FC034A"/>
    <w:rsid w:val="00FC29BA"/>
    <w:rsid w:val="00FC7C53"/>
    <w:rsid w:val="00FD5967"/>
    <w:rsid w:val="00FE0BAA"/>
    <w:rsid w:val="00FE4FAA"/>
    <w:rsid w:val="00FE58C5"/>
    <w:rsid w:val="00FE663F"/>
    <w:rsid w:val="00FE7BDB"/>
    <w:rsid w:val="00FF2343"/>
    <w:rsid w:val="00FF7DC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5:docId w15:val="{B649176D-7F3E-472B-AB5D-3ABA1FA3D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2564"/>
    <w:pPr>
      <w:overflowPunct w:val="0"/>
      <w:autoSpaceDE w:val="0"/>
      <w:autoSpaceDN w:val="0"/>
      <w:adjustRightInd w:val="0"/>
      <w:textAlignment w:val="baseline"/>
    </w:pPr>
    <w:rPr>
      <w:rFonts w:ascii="Arial" w:hAnsi="Arial"/>
      <w:lang w:val="en-US" w:eastAsia="en-US"/>
    </w:rPr>
  </w:style>
  <w:style w:type="paragraph" w:styleId="Heading1">
    <w:name w:val="heading 1"/>
    <w:basedOn w:val="Normal"/>
    <w:next w:val="Normal"/>
    <w:qFormat/>
    <w:pPr>
      <w:keepNext/>
      <w:framePr w:w="6313" w:h="429" w:wrap="auto" w:vAnchor="page" w:hAnchor="page" w:x="2305" w:y="2161"/>
      <w:spacing w:line="360" w:lineRule="exact"/>
      <w:jc w:val="center"/>
      <w:outlineLvl w:val="0"/>
    </w:pPr>
    <w:rPr>
      <w:rFonts w:ascii="Bookman Old Style" w:hAnsi="Bookman Old Style"/>
      <w:b/>
      <w:spacing w:val="30"/>
      <w:sz w:val="24"/>
      <w:lang w:val="bg-BG"/>
    </w:rPr>
  </w:style>
  <w:style w:type="paragraph" w:styleId="Heading2">
    <w:name w:val="heading 2"/>
    <w:basedOn w:val="Normal"/>
    <w:next w:val="Normal"/>
    <w:qFormat/>
    <w:pPr>
      <w:keepNext/>
      <w:jc w:val="right"/>
      <w:outlineLvl w:val="1"/>
    </w:pPr>
    <w:rPr>
      <w:rFonts w:ascii="Times New Roman" w:hAnsi="Times New Roman"/>
      <w:u w:val="single"/>
      <w:lang w:val="bg-BG"/>
    </w:rPr>
  </w:style>
  <w:style w:type="paragraph" w:styleId="Heading3">
    <w:name w:val="heading 3"/>
    <w:basedOn w:val="Normal"/>
    <w:next w:val="Normal"/>
    <w:qFormat/>
    <w:pPr>
      <w:keepNext/>
      <w:outlineLvl w:val="2"/>
    </w:pPr>
    <w:rPr>
      <w:b/>
      <w:sz w:val="28"/>
    </w:rPr>
  </w:style>
  <w:style w:type="paragraph" w:styleId="Heading4">
    <w:name w:val="heading 4"/>
    <w:basedOn w:val="Normal"/>
    <w:next w:val="Normal"/>
    <w:qFormat/>
    <w:pPr>
      <w:keepNext/>
      <w:outlineLvl w:val="3"/>
    </w:pPr>
    <w:rPr>
      <w:b/>
      <w:bCs/>
      <w:lang w:val="bg-BG"/>
    </w:rPr>
  </w:style>
  <w:style w:type="paragraph" w:styleId="Heading5">
    <w:name w:val="heading 5"/>
    <w:basedOn w:val="Normal"/>
    <w:next w:val="Normal"/>
    <w:qFormat/>
    <w:rsid w:val="00F408FE"/>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BodyText">
    <w:name w:val="Body Text"/>
    <w:basedOn w:val="Normal"/>
    <w:pPr>
      <w:jc w:val="both"/>
    </w:pPr>
    <w:rPr>
      <w:rFonts w:ascii="Times New Roman" w:hAnsi="Times New Roman"/>
      <w:lang w:val="bg-BG"/>
    </w:rPr>
  </w:style>
  <w:style w:type="paragraph" w:styleId="BodyText2">
    <w:name w:val="Body Text 2"/>
    <w:basedOn w:val="Normal"/>
    <w:pPr>
      <w:jc w:val="both"/>
    </w:pPr>
    <w:rPr>
      <w:rFonts w:ascii="Times New Roman" w:hAnsi="Times New Roman"/>
      <w:sz w:val="24"/>
      <w:lang w:val="bg-BG"/>
    </w:rPr>
  </w:style>
  <w:style w:type="character" w:styleId="Hyperlink">
    <w:name w:val="Hyperlink"/>
    <w:rPr>
      <w:color w:val="0000FF"/>
      <w:u w:val="single"/>
    </w:rPr>
  </w:style>
  <w:style w:type="paragraph" w:styleId="DocumentMap">
    <w:name w:val="Document Map"/>
    <w:basedOn w:val="Normal"/>
    <w:semiHidden/>
    <w:rsid w:val="0063147E"/>
    <w:pPr>
      <w:shd w:val="clear" w:color="auto" w:fill="000080"/>
    </w:pPr>
    <w:rPr>
      <w:rFonts w:ascii="Tahoma" w:hAnsi="Tahoma" w:cs="Tahoma"/>
    </w:rPr>
  </w:style>
  <w:style w:type="paragraph" w:styleId="BalloonText">
    <w:name w:val="Balloon Text"/>
    <w:basedOn w:val="Normal"/>
    <w:semiHidden/>
    <w:rsid w:val="005543F9"/>
    <w:rPr>
      <w:rFonts w:ascii="Tahoma" w:hAnsi="Tahoma" w:cs="Tahoma"/>
      <w:sz w:val="16"/>
      <w:szCs w:val="16"/>
    </w:rPr>
  </w:style>
  <w:style w:type="table" w:styleId="TableGrid">
    <w:name w:val="Table Grid"/>
    <w:basedOn w:val="TableNormal"/>
    <w:uiPriority w:val="59"/>
    <w:rsid w:val="00213A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13A2F"/>
    <w:pPr>
      <w:tabs>
        <w:tab w:val="left" w:pos="709"/>
      </w:tabs>
      <w:overflowPunct/>
      <w:autoSpaceDE/>
      <w:autoSpaceDN/>
      <w:adjustRightInd/>
      <w:textAlignment w:val="auto"/>
    </w:pPr>
    <w:rPr>
      <w:rFonts w:ascii="Tahoma" w:hAnsi="Tahoma"/>
      <w:sz w:val="24"/>
      <w:szCs w:val="24"/>
      <w:lang w:val="pl-PL" w:eastAsia="pl-PL"/>
    </w:rPr>
  </w:style>
  <w:style w:type="character" w:customStyle="1" w:styleId="historyitem">
    <w:name w:val="historyitem"/>
    <w:basedOn w:val="DefaultParagraphFont"/>
    <w:rsid w:val="00213A2F"/>
  </w:style>
  <w:style w:type="character" w:customStyle="1" w:styleId="newdocreference1">
    <w:name w:val="newdocreference1"/>
    <w:rsid w:val="00213A2F"/>
    <w:rPr>
      <w:i w:val="0"/>
      <w:iCs w:val="0"/>
      <w:color w:val="0000FF"/>
      <w:u w:val="single"/>
    </w:rPr>
  </w:style>
  <w:style w:type="paragraph" w:customStyle="1" w:styleId="firstline">
    <w:name w:val="firstline"/>
    <w:basedOn w:val="Normal"/>
    <w:rsid w:val="00F15C21"/>
    <w:pPr>
      <w:overflowPunct/>
      <w:autoSpaceDE/>
      <w:autoSpaceDN/>
      <w:adjustRightInd/>
      <w:spacing w:before="100" w:beforeAutospacing="1" w:after="100" w:afterAutospacing="1"/>
      <w:textAlignment w:val="auto"/>
    </w:pPr>
    <w:rPr>
      <w:rFonts w:ascii="Times New Roman" w:eastAsia="Batang" w:hAnsi="Times New Roman"/>
      <w:sz w:val="24"/>
      <w:szCs w:val="24"/>
      <w:lang w:val="bg-BG" w:eastAsia="ko-KR"/>
    </w:rPr>
  </w:style>
  <w:style w:type="character" w:styleId="PageNumber">
    <w:name w:val="page number"/>
    <w:basedOn w:val="DefaultParagraphFont"/>
    <w:rsid w:val="00CE0C47"/>
  </w:style>
  <w:style w:type="paragraph" w:customStyle="1" w:styleId="CharCharChar">
    <w:name w:val="Char Char Char"/>
    <w:basedOn w:val="Normal"/>
    <w:rsid w:val="00875BCD"/>
    <w:pPr>
      <w:tabs>
        <w:tab w:val="left" w:pos="709"/>
      </w:tabs>
      <w:overflowPunct/>
      <w:autoSpaceDE/>
      <w:autoSpaceDN/>
      <w:adjustRightInd/>
      <w:textAlignment w:val="auto"/>
    </w:pPr>
    <w:rPr>
      <w:rFonts w:ascii="Tahoma" w:hAnsi="Tahoma"/>
      <w:sz w:val="24"/>
      <w:szCs w:val="24"/>
      <w:lang w:val="pl-PL" w:eastAsia="pl-PL"/>
    </w:rPr>
  </w:style>
  <w:style w:type="paragraph" w:customStyle="1" w:styleId="Style">
    <w:name w:val="Style"/>
    <w:rsid w:val="00507C14"/>
    <w:pPr>
      <w:widowControl w:val="0"/>
      <w:autoSpaceDE w:val="0"/>
      <w:autoSpaceDN w:val="0"/>
      <w:adjustRightInd w:val="0"/>
      <w:ind w:left="140" w:right="140" w:firstLine="840"/>
      <w:jc w:val="both"/>
    </w:pPr>
    <w:rPr>
      <w:sz w:val="24"/>
      <w:szCs w:val="24"/>
    </w:rPr>
  </w:style>
  <w:style w:type="paragraph" w:customStyle="1" w:styleId="CharChar">
    <w:name w:val="Char Char Знак"/>
    <w:basedOn w:val="Normal"/>
    <w:rsid w:val="00B3017B"/>
    <w:pPr>
      <w:overflowPunct/>
      <w:autoSpaceDE/>
      <w:autoSpaceDN/>
      <w:adjustRightInd/>
      <w:spacing w:after="160" w:line="240" w:lineRule="exact"/>
      <w:textAlignment w:val="auto"/>
    </w:pPr>
    <w:rPr>
      <w:rFonts w:ascii="Tahoma" w:hAnsi="Tahoma"/>
    </w:rPr>
  </w:style>
  <w:style w:type="paragraph" w:customStyle="1" w:styleId="Char1CharChar1CharCharCharChar1">
    <w:name w:val="Char1 Char Char1 Char Char Char Char1"/>
    <w:basedOn w:val="Normal"/>
    <w:rsid w:val="00653307"/>
    <w:pPr>
      <w:tabs>
        <w:tab w:val="left" w:pos="709"/>
      </w:tabs>
      <w:overflowPunct/>
      <w:autoSpaceDE/>
      <w:autoSpaceDN/>
      <w:adjustRightInd/>
      <w:spacing w:line="360" w:lineRule="auto"/>
      <w:textAlignment w:val="auto"/>
    </w:pPr>
    <w:rPr>
      <w:rFonts w:ascii="Tahoma" w:hAnsi="Tahoma"/>
      <w:sz w:val="24"/>
      <w:szCs w:val="24"/>
      <w:lang w:val="pl-PL" w:eastAsia="pl-PL"/>
    </w:rPr>
  </w:style>
  <w:style w:type="paragraph" w:styleId="BodyTextIndent">
    <w:name w:val="Body Text Indent"/>
    <w:basedOn w:val="Normal"/>
    <w:rsid w:val="00E50EC2"/>
    <w:pPr>
      <w:overflowPunct/>
      <w:autoSpaceDE/>
      <w:autoSpaceDN/>
      <w:adjustRightInd/>
      <w:spacing w:after="120"/>
      <w:ind w:left="283"/>
      <w:textAlignment w:val="auto"/>
    </w:pPr>
    <w:rPr>
      <w:rFonts w:ascii="Times New Roman" w:hAnsi="Times New Roman"/>
      <w:sz w:val="24"/>
      <w:szCs w:val="24"/>
      <w:lang w:val="bg-BG" w:eastAsia="bg-BG"/>
    </w:rPr>
  </w:style>
  <w:style w:type="paragraph" w:customStyle="1" w:styleId="CharCharChar1Char">
    <w:name w:val="Char Char Char1 Char"/>
    <w:basedOn w:val="Normal"/>
    <w:rsid w:val="00356926"/>
    <w:pPr>
      <w:tabs>
        <w:tab w:val="left" w:pos="709"/>
      </w:tabs>
      <w:overflowPunct/>
      <w:autoSpaceDE/>
      <w:autoSpaceDN/>
      <w:adjustRightInd/>
      <w:textAlignment w:val="auto"/>
    </w:pPr>
    <w:rPr>
      <w:rFonts w:ascii="Tahoma" w:hAnsi="Tahoma"/>
      <w:sz w:val="24"/>
      <w:szCs w:val="24"/>
      <w:lang w:val="pl-PL" w:eastAsia="pl-PL"/>
    </w:rPr>
  </w:style>
  <w:style w:type="character" w:styleId="Strong">
    <w:name w:val="Strong"/>
    <w:qFormat/>
    <w:rsid w:val="00227240"/>
    <w:rPr>
      <w:b/>
      <w:bCs/>
    </w:rPr>
  </w:style>
  <w:style w:type="character" w:customStyle="1" w:styleId="historyitemselected1">
    <w:name w:val="historyitemselected1"/>
    <w:rsid w:val="00227240"/>
    <w:rPr>
      <w:b/>
      <w:bCs/>
      <w:color w:val="0086C6"/>
    </w:rPr>
  </w:style>
  <w:style w:type="paragraph" w:customStyle="1" w:styleId="CharCharCharCharCharCharCharCharCharCharCharCharCharChar">
    <w:name w:val="Знак Знак Знак Char Char Char Char Char Знак Char Знак Char Знак Знак Char Char Char Char Char Char Char"/>
    <w:basedOn w:val="Normal"/>
    <w:rsid w:val="00637634"/>
    <w:pPr>
      <w:tabs>
        <w:tab w:val="left" w:pos="709"/>
      </w:tabs>
      <w:overflowPunct/>
      <w:autoSpaceDE/>
      <w:autoSpaceDN/>
      <w:adjustRightInd/>
      <w:textAlignment w:val="auto"/>
    </w:pPr>
    <w:rPr>
      <w:rFonts w:ascii="Tahoma" w:hAnsi="Tahoma"/>
      <w:sz w:val="24"/>
      <w:szCs w:val="24"/>
      <w:lang w:val="pl-PL" w:eastAsia="pl-PL"/>
    </w:rPr>
  </w:style>
  <w:style w:type="character" w:customStyle="1" w:styleId="samedocreference1">
    <w:name w:val="samedocreference1"/>
    <w:rsid w:val="004E2F08"/>
    <w:rPr>
      <w:i w:val="0"/>
      <w:iCs w:val="0"/>
      <w:color w:val="8B0000"/>
      <w:u w:val="single"/>
    </w:rPr>
  </w:style>
  <w:style w:type="paragraph" w:customStyle="1" w:styleId="title1">
    <w:name w:val="title1"/>
    <w:basedOn w:val="Normal"/>
    <w:rsid w:val="00CF651E"/>
    <w:pPr>
      <w:overflowPunct/>
      <w:autoSpaceDE/>
      <w:autoSpaceDN/>
      <w:adjustRightInd/>
      <w:spacing w:before="100" w:beforeAutospacing="1" w:after="100" w:afterAutospacing="1"/>
      <w:jc w:val="center"/>
      <w:textAlignment w:val="center"/>
    </w:pPr>
    <w:rPr>
      <w:rFonts w:ascii="Times New Roman" w:hAnsi="Times New Roman"/>
      <w:b/>
      <w:bCs/>
      <w:sz w:val="30"/>
      <w:szCs w:val="30"/>
      <w:lang w:val="bg-BG" w:eastAsia="bg-BG"/>
    </w:rPr>
  </w:style>
  <w:style w:type="character" w:customStyle="1" w:styleId="FooterChar">
    <w:name w:val="Footer Char"/>
    <w:link w:val="Footer"/>
    <w:rsid w:val="00A02564"/>
    <w:rPr>
      <w:rFonts w:ascii="Arial" w:hAnsi="Arial"/>
      <w:lang w:val="en-US" w:eastAsia="en-US"/>
    </w:rPr>
  </w:style>
  <w:style w:type="paragraph" w:styleId="ListParagraph">
    <w:name w:val="List Paragraph"/>
    <w:basedOn w:val="Normal"/>
    <w:uiPriority w:val="34"/>
    <w:qFormat/>
    <w:rsid w:val="004D32E9"/>
    <w:pPr>
      <w:widowControl w:val="0"/>
      <w:overflowPunct/>
      <w:ind w:left="720"/>
      <w:textAlignment w:val="auto"/>
    </w:pPr>
    <w:rPr>
      <w:rFonts w:ascii="Times New Roman" w:hAnsi="Times New Roman"/>
      <w:lang w:val="bg-BG"/>
    </w:rPr>
  </w:style>
  <w:style w:type="paragraph" w:customStyle="1" w:styleId="m">
    <w:name w:val="m"/>
    <w:basedOn w:val="Normal"/>
    <w:rsid w:val="00B209E0"/>
    <w:pPr>
      <w:overflowPunct/>
      <w:autoSpaceDE/>
      <w:autoSpaceDN/>
      <w:adjustRightInd/>
      <w:ind w:firstLine="990"/>
      <w:jc w:val="both"/>
      <w:textAlignment w:val="auto"/>
    </w:pPr>
    <w:rPr>
      <w:rFonts w:ascii="Times New Roman" w:hAnsi="Times New Roman"/>
      <w:color w:val="000000"/>
      <w:sz w:val="24"/>
      <w:szCs w:val="24"/>
      <w:lang w:val="bg-BG" w:eastAsia="bg-BG"/>
    </w:rPr>
  </w:style>
  <w:style w:type="character" w:styleId="Emphasis">
    <w:name w:val="Emphasis"/>
    <w:uiPriority w:val="20"/>
    <w:qFormat/>
    <w:rsid w:val="00F7611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31231">
      <w:bodyDiv w:val="1"/>
      <w:marLeft w:val="0"/>
      <w:marRight w:val="0"/>
      <w:marTop w:val="0"/>
      <w:marBottom w:val="0"/>
      <w:divBdr>
        <w:top w:val="none" w:sz="0" w:space="0" w:color="auto"/>
        <w:left w:val="none" w:sz="0" w:space="0" w:color="auto"/>
        <w:bottom w:val="none" w:sz="0" w:space="0" w:color="auto"/>
        <w:right w:val="none" w:sz="0" w:space="0" w:color="auto"/>
      </w:divBdr>
      <w:divsChild>
        <w:div w:id="420182558">
          <w:marLeft w:val="0"/>
          <w:marRight w:val="0"/>
          <w:marTop w:val="0"/>
          <w:marBottom w:val="120"/>
          <w:divBdr>
            <w:top w:val="none" w:sz="0" w:space="0" w:color="auto"/>
            <w:left w:val="none" w:sz="0" w:space="0" w:color="auto"/>
            <w:bottom w:val="none" w:sz="0" w:space="0" w:color="auto"/>
            <w:right w:val="none" w:sz="0" w:space="0" w:color="auto"/>
          </w:divBdr>
          <w:divsChild>
            <w:div w:id="217598808">
              <w:marLeft w:val="0"/>
              <w:marRight w:val="0"/>
              <w:marTop w:val="0"/>
              <w:marBottom w:val="0"/>
              <w:divBdr>
                <w:top w:val="none" w:sz="0" w:space="0" w:color="auto"/>
                <w:left w:val="none" w:sz="0" w:space="0" w:color="auto"/>
                <w:bottom w:val="none" w:sz="0" w:space="0" w:color="auto"/>
                <w:right w:val="none" w:sz="0" w:space="0" w:color="auto"/>
              </w:divBdr>
            </w:div>
            <w:div w:id="501353817">
              <w:marLeft w:val="0"/>
              <w:marRight w:val="0"/>
              <w:marTop w:val="0"/>
              <w:marBottom w:val="0"/>
              <w:divBdr>
                <w:top w:val="none" w:sz="0" w:space="0" w:color="auto"/>
                <w:left w:val="none" w:sz="0" w:space="0" w:color="auto"/>
                <w:bottom w:val="none" w:sz="0" w:space="0" w:color="auto"/>
                <w:right w:val="none" w:sz="0" w:space="0" w:color="auto"/>
              </w:divBdr>
            </w:div>
            <w:div w:id="901599023">
              <w:marLeft w:val="0"/>
              <w:marRight w:val="0"/>
              <w:marTop w:val="0"/>
              <w:marBottom w:val="0"/>
              <w:divBdr>
                <w:top w:val="none" w:sz="0" w:space="0" w:color="auto"/>
                <w:left w:val="none" w:sz="0" w:space="0" w:color="auto"/>
                <w:bottom w:val="none" w:sz="0" w:space="0" w:color="auto"/>
                <w:right w:val="none" w:sz="0" w:space="0" w:color="auto"/>
              </w:divBdr>
            </w:div>
            <w:div w:id="1756634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959308">
      <w:bodyDiv w:val="1"/>
      <w:marLeft w:val="0"/>
      <w:marRight w:val="0"/>
      <w:marTop w:val="0"/>
      <w:marBottom w:val="0"/>
      <w:divBdr>
        <w:top w:val="none" w:sz="0" w:space="0" w:color="auto"/>
        <w:left w:val="none" w:sz="0" w:space="0" w:color="auto"/>
        <w:bottom w:val="none" w:sz="0" w:space="0" w:color="auto"/>
        <w:right w:val="none" w:sz="0" w:space="0" w:color="auto"/>
      </w:divBdr>
    </w:div>
    <w:div w:id="679546585">
      <w:bodyDiv w:val="1"/>
      <w:marLeft w:val="0"/>
      <w:marRight w:val="0"/>
      <w:marTop w:val="0"/>
      <w:marBottom w:val="0"/>
      <w:divBdr>
        <w:top w:val="none" w:sz="0" w:space="0" w:color="auto"/>
        <w:left w:val="none" w:sz="0" w:space="0" w:color="auto"/>
        <w:bottom w:val="none" w:sz="0" w:space="0" w:color="auto"/>
        <w:right w:val="none" w:sz="0" w:space="0" w:color="auto"/>
      </w:divBdr>
    </w:div>
    <w:div w:id="885263685">
      <w:bodyDiv w:val="1"/>
      <w:marLeft w:val="0"/>
      <w:marRight w:val="0"/>
      <w:marTop w:val="0"/>
      <w:marBottom w:val="0"/>
      <w:divBdr>
        <w:top w:val="none" w:sz="0" w:space="0" w:color="auto"/>
        <w:left w:val="none" w:sz="0" w:space="0" w:color="auto"/>
        <w:bottom w:val="none" w:sz="0" w:space="0" w:color="auto"/>
        <w:right w:val="none" w:sz="0" w:space="0" w:color="auto"/>
      </w:divBdr>
      <w:divsChild>
        <w:div w:id="1165051834">
          <w:marLeft w:val="0"/>
          <w:marRight w:val="0"/>
          <w:marTop w:val="0"/>
          <w:marBottom w:val="150"/>
          <w:divBdr>
            <w:top w:val="none" w:sz="0" w:space="0" w:color="auto"/>
            <w:left w:val="none" w:sz="0" w:space="0" w:color="auto"/>
            <w:bottom w:val="none" w:sz="0" w:space="0" w:color="auto"/>
            <w:right w:val="none" w:sz="0" w:space="0" w:color="auto"/>
          </w:divBdr>
          <w:divsChild>
            <w:div w:id="138760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331125">
      <w:bodyDiv w:val="1"/>
      <w:marLeft w:val="0"/>
      <w:marRight w:val="0"/>
      <w:marTop w:val="0"/>
      <w:marBottom w:val="0"/>
      <w:divBdr>
        <w:top w:val="none" w:sz="0" w:space="0" w:color="auto"/>
        <w:left w:val="none" w:sz="0" w:space="0" w:color="auto"/>
        <w:bottom w:val="none" w:sz="0" w:space="0" w:color="auto"/>
        <w:right w:val="none" w:sz="0" w:space="0" w:color="auto"/>
      </w:divBdr>
    </w:div>
    <w:div w:id="1073510661">
      <w:bodyDiv w:val="1"/>
      <w:marLeft w:val="0"/>
      <w:marRight w:val="0"/>
      <w:marTop w:val="0"/>
      <w:marBottom w:val="0"/>
      <w:divBdr>
        <w:top w:val="none" w:sz="0" w:space="0" w:color="auto"/>
        <w:left w:val="none" w:sz="0" w:space="0" w:color="auto"/>
        <w:bottom w:val="none" w:sz="0" w:space="0" w:color="auto"/>
        <w:right w:val="none" w:sz="0" w:space="0" w:color="auto"/>
      </w:divBdr>
    </w:div>
    <w:div w:id="1101073419">
      <w:bodyDiv w:val="1"/>
      <w:marLeft w:val="0"/>
      <w:marRight w:val="0"/>
      <w:marTop w:val="0"/>
      <w:marBottom w:val="0"/>
      <w:divBdr>
        <w:top w:val="none" w:sz="0" w:space="0" w:color="auto"/>
        <w:left w:val="none" w:sz="0" w:space="0" w:color="auto"/>
        <w:bottom w:val="none" w:sz="0" w:space="0" w:color="auto"/>
        <w:right w:val="none" w:sz="0" w:space="0" w:color="auto"/>
      </w:divBdr>
    </w:div>
    <w:div w:id="1126464435">
      <w:bodyDiv w:val="1"/>
      <w:marLeft w:val="0"/>
      <w:marRight w:val="0"/>
      <w:marTop w:val="0"/>
      <w:marBottom w:val="0"/>
      <w:divBdr>
        <w:top w:val="none" w:sz="0" w:space="0" w:color="auto"/>
        <w:left w:val="none" w:sz="0" w:space="0" w:color="auto"/>
        <w:bottom w:val="none" w:sz="0" w:space="0" w:color="auto"/>
        <w:right w:val="none" w:sz="0" w:space="0" w:color="auto"/>
      </w:divBdr>
    </w:div>
    <w:div w:id="1207988098">
      <w:bodyDiv w:val="1"/>
      <w:marLeft w:val="0"/>
      <w:marRight w:val="0"/>
      <w:marTop w:val="0"/>
      <w:marBottom w:val="0"/>
      <w:divBdr>
        <w:top w:val="none" w:sz="0" w:space="0" w:color="auto"/>
        <w:left w:val="none" w:sz="0" w:space="0" w:color="auto"/>
        <w:bottom w:val="none" w:sz="0" w:space="0" w:color="auto"/>
        <w:right w:val="none" w:sz="0" w:space="0" w:color="auto"/>
      </w:divBdr>
      <w:divsChild>
        <w:div w:id="306937323">
          <w:marLeft w:val="0"/>
          <w:marRight w:val="0"/>
          <w:marTop w:val="0"/>
          <w:marBottom w:val="120"/>
          <w:divBdr>
            <w:top w:val="none" w:sz="0" w:space="0" w:color="auto"/>
            <w:left w:val="none" w:sz="0" w:space="0" w:color="auto"/>
            <w:bottom w:val="none" w:sz="0" w:space="0" w:color="auto"/>
            <w:right w:val="none" w:sz="0" w:space="0" w:color="auto"/>
          </w:divBdr>
          <w:divsChild>
            <w:div w:id="222525562">
              <w:marLeft w:val="0"/>
              <w:marRight w:val="0"/>
              <w:marTop w:val="0"/>
              <w:marBottom w:val="0"/>
              <w:divBdr>
                <w:top w:val="none" w:sz="0" w:space="0" w:color="auto"/>
                <w:left w:val="none" w:sz="0" w:space="0" w:color="auto"/>
                <w:bottom w:val="none" w:sz="0" w:space="0" w:color="auto"/>
                <w:right w:val="none" w:sz="0" w:space="0" w:color="auto"/>
              </w:divBdr>
            </w:div>
            <w:div w:id="325591245">
              <w:marLeft w:val="0"/>
              <w:marRight w:val="0"/>
              <w:marTop w:val="0"/>
              <w:marBottom w:val="0"/>
              <w:divBdr>
                <w:top w:val="none" w:sz="0" w:space="0" w:color="auto"/>
                <w:left w:val="none" w:sz="0" w:space="0" w:color="auto"/>
                <w:bottom w:val="none" w:sz="0" w:space="0" w:color="auto"/>
                <w:right w:val="none" w:sz="0" w:space="0" w:color="auto"/>
              </w:divBdr>
            </w:div>
            <w:div w:id="1804352346">
              <w:marLeft w:val="0"/>
              <w:marRight w:val="0"/>
              <w:marTop w:val="0"/>
              <w:marBottom w:val="0"/>
              <w:divBdr>
                <w:top w:val="none" w:sz="0" w:space="0" w:color="auto"/>
                <w:left w:val="none" w:sz="0" w:space="0" w:color="auto"/>
                <w:bottom w:val="none" w:sz="0" w:space="0" w:color="auto"/>
                <w:right w:val="none" w:sz="0" w:space="0" w:color="auto"/>
              </w:divBdr>
            </w:div>
            <w:div w:id="211959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344192">
      <w:bodyDiv w:val="1"/>
      <w:marLeft w:val="0"/>
      <w:marRight w:val="0"/>
      <w:marTop w:val="0"/>
      <w:marBottom w:val="0"/>
      <w:divBdr>
        <w:top w:val="none" w:sz="0" w:space="0" w:color="auto"/>
        <w:left w:val="none" w:sz="0" w:space="0" w:color="auto"/>
        <w:bottom w:val="none" w:sz="0" w:space="0" w:color="auto"/>
        <w:right w:val="none" w:sz="0" w:space="0" w:color="auto"/>
      </w:divBdr>
    </w:div>
    <w:div w:id="1509366840">
      <w:bodyDiv w:val="1"/>
      <w:marLeft w:val="0"/>
      <w:marRight w:val="0"/>
      <w:marTop w:val="0"/>
      <w:marBottom w:val="0"/>
      <w:divBdr>
        <w:top w:val="none" w:sz="0" w:space="0" w:color="auto"/>
        <w:left w:val="none" w:sz="0" w:space="0" w:color="auto"/>
        <w:bottom w:val="none" w:sz="0" w:space="0" w:color="auto"/>
        <w:right w:val="none" w:sz="0" w:space="0" w:color="auto"/>
      </w:divBdr>
      <w:divsChild>
        <w:div w:id="1726445328">
          <w:marLeft w:val="0"/>
          <w:marRight w:val="0"/>
          <w:marTop w:val="0"/>
          <w:marBottom w:val="0"/>
          <w:divBdr>
            <w:top w:val="none" w:sz="0" w:space="0" w:color="auto"/>
            <w:left w:val="none" w:sz="0" w:space="0" w:color="auto"/>
            <w:bottom w:val="none" w:sz="0" w:space="0" w:color="auto"/>
            <w:right w:val="none" w:sz="0" w:space="0" w:color="auto"/>
          </w:divBdr>
        </w:div>
      </w:divsChild>
    </w:div>
    <w:div w:id="1578904542">
      <w:bodyDiv w:val="1"/>
      <w:marLeft w:val="0"/>
      <w:marRight w:val="0"/>
      <w:marTop w:val="0"/>
      <w:marBottom w:val="0"/>
      <w:divBdr>
        <w:top w:val="none" w:sz="0" w:space="0" w:color="auto"/>
        <w:left w:val="none" w:sz="0" w:space="0" w:color="auto"/>
        <w:bottom w:val="none" w:sz="0" w:space="0" w:color="auto"/>
        <w:right w:val="none" w:sz="0" w:space="0" w:color="auto"/>
      </w:divBdr>
    </w:div>
    <w:div w:id="1627348781">
      <w:bodyDiv w:val="1"/>
      <w:marLeft w:val="0"/>
      <w:marRight w:val="0"/>
      <w:marTop w:val="0"/>
      <w:marBottom w:val="0"/>
      <w:divBdr>
        <w:top w:val="none" w:sz="0" w:space="0" w:color="auto"/>
        <w:left w:val="none" w:sz="0" w:space="0" w:color="auto"/>
        <w:bottom w:val="none" w:sz="0" w:space="0" w:color="auto"/>
        <w:right w:val="none" w:sz="0" w:space="0" w:color="auto"/>
      </w:divBdr>
    </w:div>
    <w:div w:id="1663968761">
      <w:bodyDiv w:val="1"/>
      <w:marLeft w:val="0"/>
      <w:marRight w:val="0"/>
      <w:marTop w:val="0"/>
      <w:marBottom w:val="0"/>
      <w:divBdr>
        <w:top w:val="none" w:sz="0" w:space="0" w:color="auto"/>
        <w:left w:val="none" w:sz="0" w:space="0" w:color="auto"/>
        <w:bottom w:val="none" w:sz="0" w:space="0" w:color="auto"/>
        <w:right w:val="none" w:sz="0" w:space="0" w:color="auto"/>
      </w:divBdr>
      <w:divsChild>
        <w:div w:id="1883010639">
          <w:marLeft w:val="0"/>
          <w:marRight w:val="0"/>
          <w:marTop w:val="0"/>
          <w:marBottom w:val="120"/>
          <w:divBdr>
            <w:top w:val="none" w:sz="0" w:space="0" w:color="auto"/>
            <w:left w:val="none" w:sz="0" w:space="0" w:color="auto"/>
            <w:bottom w:val="none" w:sz="0" w:space="0" w:color="auto"/>
            <w:right w:val="none" w:sz="0" w:space="0" w:color="auto"/>
          </w:divBdr>
          <w:divsChild>
            <w:div w:id="42485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235952">
      <w:bodyDiv w:val="1"/>
      <w:marLeft w:val="0"/>
      <w:marRight w:val="0"/>
      <w:marTop w:val="0"/>
      <w:marBottom w:val="0"/>
      <w:divBdr>
        <w:top w:val="none" w:sz="0" w:space="0" w:color="auto"/>
        <w:left w:val="none" w:sz="0" w:space="0" w:color="auto"/>
        <w:bottom w:val="none" w:sz="0" w:space="0" w:color="auto"/>
        <w:right w:val="none" w:sz="0" w:space="0" w:color="auto"/>
      </w:divBdr>
    </w:div>
    <w:div w:id="1807507888">
      <w:bodyDiv w:val="1"/>
      <w:marLeft w:val="0"/>
      <w:marRight w:val="0"/>
      <w:marTop w:val="0"/>
      <w:marBottom w:val="0"/>
      <w:divBdr>
        <w:top w:val="none" w:sz="0" w:space="0" w:color="auto"/>
        <w:left w:val="none" w:sz="0" w:space="0" w:color="auto"/>
        <w:bottom w:val="none" w:sz="0" w:space="0" w:color="auto"/>
        <w:right w:val="none" w:sz="0" w:space="0" w:color="auto"/>
      </w:divBdr>
    </w:div>
    <w:div w:id="1902447670">
      <w:bodyDiv w:val="1"/>
      <w:marLeft w:val="0"/>
      <w:marRight w:val="0"/>
      <w:marTop w:val="0"/>
      <w:marBottom w:val="0"/>
      <w:divBdr>
        <w:top w:val="none" w:sz="0" w:space="0" w:color="auto"/>
        <w:left w:val="none" w:sz="0" w:space="0" w:color="auto"/>
        <w:bottom w:val="none" w:sz="0" w:space="0" w:color="auto"/>
        <w:right w:val="none" w:sz="0" w:space="0" w:color="auto"/>
      </w:divBdr>
      <w:divsChild>
        <w:div w:id="262029593">
          <w:marLeft w:val="0"/>
          <w:marRight w:val="0"/>
          <w:marTop w:val="0"/>
          <w:marBottom w:val="120"/>
          <w:divBdr>
            <w:top w:val="none" w:sz="0" w:space="0" w:color="auto"/>
            <w:left w:val="none" w:sz="0" w:space="0" w:color="auto"/>
            <w:bottom w:val="none" w:sz="0" w:space="0" w:color="auto"/>
            <w:right w:val="none" w:sz="0" w:space="0" w:color="auto"/>
          </w:divBdr>
        </w:div>
      </w:divsChild>
    </w:div>
    <w:div w:id="1954283933">
      <w:bodyDiv w:val="1"/>
      <w:marLeft w:val="0"/>
      <w:marRight w:val="0"/>
      <w:marTop w:val="0"/>
      <w:marBottom w:val="0"/>
      <w:divBdr>
        <w:top w:val="none" w:sz="0" w:space="0" w:color="auto"/>
        <w:left w:val="none" w:sz="0" w:space="0" w:color="auto"/>
        <w:bottom w:val="none" w:sz="0" w:space="0" w:color="auto"/>
        <w:right w:val="none" w:sz="0" w:space="0" w:color="auto"/>
      </w:divBdr>
      <w:divsChild>
        <w:div w:id="95533089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2077974541">
      <w:bodyDiv w:val="1"/>
      <w:marLeft w:val="0"/>
      <w:marRight w:val="0"/>
      <w:marTop w:val="0"/>
      <w:marBottom w:val="0"/>
      <w:divBdr>
        <w:top w:val="none" w:sz="0" w:space="0" w:color="auto"/>
        <w:left w:val="none" w:sz="0" w:space="0" w:color="auto"/>
        <w:bottom w:val="none" w:sz="0" w:space="0" w:color="auto"/>
        <w:right w:val="none" w:sz="0" w:space="0" w:color="auto"/>
      </w:divBdr>
    </w:div>
    <w:div w:id="2114668492">
      <w:bodyDiv w:val="1"/>
      <w:marLeft w:val="0"/>
      <w:marRight w:val="0"/>
      <w:marTop w:val="0"/>
      <w:marBottom w:val="0"/>
      <w:divBdr>
        <w:top w:val="none" w:sz="0" w:space="0" w:color="auto"/>
        <w:left w:val="none" w:sz="0" w:space="0" w:color="auto"/>
        <w:bottom w:val="none" w:sz="0" w:space="0" w:color="auto"/>
        <w:right w:val="none" w:sz="0" w:space="0" w:color="auto"/>
      </w:divBdr>
    </w:div>
    <w:div w:id="2132047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CE431A-4100-4B1A-A0CC-90701BABA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2101</Words>
  <Characters>11977</Characters>
  <Application>Microsoft Office Word</Application>
  <DocSecurity>0</DocSecurity>
  <Lines>99</Lines>
  <Paragraphs>28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ДО</vt:lpstr>
      <vt:lpstr>ДО</vt:lpstr>
    </vt:vector>
  </TitlesOfParts>
  <Company>Ministry of Industry</Company>
  <LinksUpToDate>false</LinksUpToDate>
  <CharactersWithSpaces>14050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dc:title>
  <dc:creator>ADMINISTRATOR</dc:creator>
  <cp:lastModifiedBy>Milen M. Krastev</cp:lastModifiedBy>
  <cp:revision>13</cp:revision>
  <cp:lastPrinted>2019-10-16T13:48:00Z</cp:lastPrinted>
  <dcterms:created xsi:type="dcterms:W3CDTF">2020-10-05T13:40:00Z</dcterms:created>
  <dcterms:modified xsi:type="dcterms:W3CDTF">2020-10-06T08:56:00Z</dcterms:modified>
</cp:coreProperties>
</file>